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A62E6" w14:textId="74431B71" w:rsidR="00B11A92" w:rsidRPr="008B0150" w:rsidRDefault="00B11A92" w:rsidP="00B11A92">
      <w:pPr>
        <w:widowControl w:val="0"/>
        <w:tabs>
          <w:tab w:val="right" w:pos="9639"/>
        </w:tabs>
        <w:spacing w:after="0"/>
        <w:rPr>
          <w:rFonts w:asciiTheme="minorHAnsi" w:hAnsiTheme="minorHAnsi" w:cstheme="minorHAnsi"/>
          <w:b/>
          <w:bCs/>
          <w:color w:val="000000"/>
          <w:sz w:val="22"/>
          <w:szCs w:val="22"/>
        </w:rPr>
      </w:pPr>
      <w:r w:rsidRPr="008B0150">
        <w:rPr>
          <w:rFonts w:asciiTheme="minorHAnsi" w:eastAsia="Times New Roman" w:hAnsiTheme="minorHAnsi" w:cstheme="minorHAnsi"/>
          <w:b/>
          <w:bCs/>
          <w:sz w:val="22"/>
          <w:szCs w:val="22"/>
        </w:rPr>
        <w:t>3GPP T</w:t>
      </w:r>
      <w:bookmarkStart w:id="0" w:name="_Ref452454252"/>
      <w:bookmarkEnd w:id="0"/>
      <w:r w:rsidRPr="008B0150">
        <w:rPr>
          <w:rFonts w:asciiTheme="minorHAnsi" w:eastAsia="Times New Roman" w:hAnsiTheme="minorHAnsi" w:cstheme="minorHAnsi"/>
          <w:b/>
          <w:bCs/>
          <w:sz w:val="22"/>
          <w:szCs w:val="22"/>
        </w:rPr>
        <w:t xml:space="preserve">SG-RAN </w:t>
      </w:r>
      <w:r w:rsidRPr="008B0150">
        <w:rPr>
          <w:rFonts w:asciiTheme="minorHAnsi" w:eastAsia="Times New Roman" w:hAnsiTheme="minorHAnsi" w:cstheme="minorHAnsi"/>
          <w:b/>
          <w:sz w:val="22"/>
          <w:szCs w:val="22"/>
        </w:rPr>
        <w:t>WG3 Meeting #1</w:t>
      </w:r>
      <w:r>
        <w:rPr>
          <w:rFonts w:asciiTheme="minorHAnsi" w:eastAsia="Times New Roman" w:hAnsiTheme="minorHAnsi" w:cstheme="minorHAnsi"/>
          <w:b/>
          <w:sz w:val="22"/>
          <w:szCs w:val="22"/>
        </w:rPr>
        <w:t>21</w:t>
      </w:r>
      <w:r w:rsidRPr="008B0150">
        <w:rPr>
          <w:rFonts w:asciiTheme="minorHAnsi" w:eastAsia="Times New Roman" w:hAnsiTheme="minorHAnsi" w:cstheme="minorHAnsi"/>
          <w:b/>
          <w:sz w:val="22"/>
          <w:szCs w:val="22"/>
        </w:rPr>
        <w:t xml:space="preserve">                                                      </w:t>
      </w:r>
      <w:r w:rsidRPr="008B0150">
        <w:rPr>
          <w:rFonts w:asciiTheme="minorHAnsi" w:eastAsia="Times New Roman" w:hAnsiTheme="minorHAnsi" w:cstheme="minorHAnsi"/>
          <w:b/>
          <w:sz w:val="22"/>
          <w:szCs w:val="22"/>
        </w:rPr>
        <w:tab/>
      </w:r>
      <w:r w:rsidRPr="008B0150">
        <w:rPr>
          <w:rFonts w:asciiTheme="minorHAnsi" w:hAnsiTheme="minorHAnsi" w:cstheme="minorHAnsi"/>
          <w:b/>
          <w:bCs/>
          <w:color w:val="000000"/>
          <w:sz w:val="22"/>
          <w:szCs w:val="22"/>
        </w:rPr>
        <w:t>R3-2</w:t>
      </w:r>
      <w:r>
        <w:rPr>
          <w:rFonts w:asciiTheme="minorHAnsi" w:hAnsiTheme="minorHAnsi" w:cstheme="minorHAnsi"/>
          <w:b/>
          <w:bCs/>
          <w:color w:val="000000"/>
          <w:sz w:val="22"/>
          <w:szCs w:val="22"/>
        </w:rPr>
        <w:t>3</w:t>
      </w:r>
      <w:r w:rsidR="00C31BCB">
        <w:rPr>
          <w:rFonts w:asciiTheme="minorHAnsi" w:hAnsiTheme="minorHAnsi" w:cstheme="minorHAnsi"/>
          <w:b/>
          <w:bCs/>
          <w:color w:val="000000"/>
          <w:sz w:val="22"/>
          <w:szCs w:val="22"/>
        </w:rPr>
        <w:t>5310</w:t>
      </w:r>
    </w:p>
    <w:p w14:paraId="5D10273E" w14:textId="77777777" w:rsidR="00B11A92" w:rsidRDefault="00B11A92" w:rsidP="00B11A92">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Toulouse, Aug 21</w:t>
      </w:r>
      <w:r w:rsidRPr="00FC47CE">
        <w:rPr>
          <w:rFonts w:asciiTheme="minorHAnsi" w:hAnsiTheme="minorHAnsi" w:cstheme="minorHAnsi"/>
          <w:b/>
          <w:sz w:val="22"/>
          <w:szCs w:val="22"/>
          <w:vertAlign w:val="superscript"/>
          <w:lang w:eastAsia="zh-CN"/>
        </w:rPr>
        <w:t>st</w:t>
      </w:r>
      <w:r>
        <w:rPr>
          <w:rFonts w:asciiTheme="minorHAnsi" w:hAnsiTheme="minorHAnsi" w:cstheme="minorHAnsi"/>
          <w:b/>
          <w:sz w:val="22"/>
          <w:szCs w:val="22"/>
          <w:lang w:eastAsia="zh-CN"/>
        </w:rPr>
        <w:t xml:space="preserve"> – Aug 25</w:t>
      </w:r>
      <w:r w:rsidRPr="001D79EF">
        <w:rPr>
          <w:rFonts w:asciiTheme="minorHAnsi" w:hAnsiTheme="minorHAnsi" w:cstheme="minorHAnsi"/>
          <w:b/>
          <w:sz w:val="22"/>
          <w:szCs w:val="22"/>
          <w:vertAlign w:val="superscript"/>
          <w:lang w:eastAsia="zh-CN"/>
        </w:rPr>
        <w:t>th</w:t>
      </w:r>
      <w:r w:rsidRPr="008B0150">
        <w:rPr>
          <w:rFonts w:asciiTheme="minorHAnsi" w:hAnsiTheme="minorHAnsi" w:cstheme="minorHAnsi"/>
          <w:b/>
          <w:sz w:val="22"/>
          <w:szCs w:val="22"/>
          <w:lang w:eastAsia="zh-CN"/>
        </w:rPr>
        <w:t>, 202</w:t>
      </w:r>
      <w:r>
        <w:rPr>
          <w:rFonts w:asciiTheme="minorHAnsi" w:hAnsiTheme="minorHAnsi" w:cstheme="minorHAnsi"/>
          <w:b/>
          <w:sz w:val="22"/>
          <w:szCs w:val="22"/>
          <w:lang w:eastAsia="zh-CN"/>
        </w:rPr>
        <w:t>3</w:t>
      </w:r>
    </w:p>
    <w:p w14:paraId="326A5EDE" w14:textId="55C40C13" w:rsidR="00185DC9" w:rsidRPr="0027237C" w:rsidRDefault="00185DC9" w:rsidP="00B11A92">
      <w:pPr>
        <w:widowControl w:val="0"/>
        <w:tabs>
          <w:tab w:val="right" w:pos="9639"/>
        </w:tabs>
        <w:spacing w:after="0"/>
        <w:rPr>
          <w:rFonts w:asciiTheme="minorHAnsi" w:hAnsiTheme="minorHAnsi" w:cstheme="minorHAnsi"/>
          <w:b/>
          <w:sz w:val="22"/>
          <w:szCs w:val="22"/>
          <w:lang w:eastAsia="zh-CN"/>
        </w:rPr>
      </w:pPr>
      <w:r w:rsidRPr="0027237C">
        <w:rPr>
          <w:rFonts w:asciiTheme="minorHAnsi" w:hAnsiTheme="minorHAnsi" w:cstheme="minorHAnsi"/>
          <w:b/>
          <w:sz w:val="22"/>
          <w:szCs w:val="22"/>
          <w:lang w:eastAsia="zh-CN"/>
        </w:rPr>
        <w:tab/>
        <w:t xml:space="preserve"> </w:t>
      </w:r>
    </w:p>
    <w:p w14:paraId="35C647C9" w14:textId="44BAE24C" w:rsidR="00185DC9" w:rsidRPr="0027237C" w:rsidRDefault="00185DC9" w:rsidP="00185DC9">
      <w:pPr>
        <w:tabs>
          <w:tab w:val="left" w:pos="1985"/>
        </w:tabs>
        <w:spacing w:after="120"/>
        <w:rPr>
          <w:rFonts w:asciiTheme="minorHAnsi" w:eastAsia="MS Mincho" w:hAnsiTheme="minorHAnsi" w:cstheme="minorHAnsi"/>
          <w:b/>
          <w:bCs/>
          <w:sz w:val="22"/>
          <w:szCs w:val="22"/>
        </w:rPr>
      </w:pPr>
      <w:r w:rsidRPr="0027237C">
        <w:rPr>
          <w:rFonts w:asciiTheme="minorHAnsi" w:eastAsia="MS Mincho" w:hAnsiTheme="minorHAnsi" w:cstheme="minorHAnsi"/>
          <w:b/>
          <w:bCs/>
          <w:sz w:val="22"/>
          <w:szCs w:val="22"/>
        </w:rPr>
        <w:t>Agenda item:</w:t>
      </w:r>
      <w:r w:rsidRPr="0027237C">
        <w:rPr>
          <w:rFonts w:asciiTheme="minorHAnsi" w:eastAsia="MS Mincho" w:hAnsiTheme="minorHAnsi" w:cstheme="minorHAnsi"/>
          <w:b/>
          <w:bCs/>
          <w:sz w:val="22"/>
          <w:szCs w:val="22"/>
        </w:rPr>
        <w:tab/>
      </w:r>
      <w:r w:rsidR="00BF5307" w:rsidRPr="0027237C">
        <w:rPr>
          <w:rFonts w:asciiTheme="minorHAnsi" w:eastAsia="MS Mincho" w:hAnsiTheme="minorHAnsi" w:cstheme="minorHAnsi"/>
          <w:b/>
          <w:bCs/>
          <w:sz w:val="22"/>
          <w:szCs w:val="22"/>
        </w:rPr>
        <w:t>24.2</w:t>
      </w:r>
    </w:p>
    <w:p w14:paraId="12BCBB65" w14:textId="11FE3A6C" w:rsidR="00185DC9" w:rsidRPr="0027237C" w:rsidRDefault="00185DC9" w:rsidP="00185DC9">
      <w:pPr>
        <w:tabs>
          <w:tab w:val="left" w:pos="1985"/>
        </w:tabs>
        <w:ind w:left="1985" w:hanging="1985"/>
        <w:rPr>
          <w:rFonts w:asciiTheme="minorHAnsi" w:eastAsia="Times New Roman" w:hAnsiTheme="minorHAnsi" w:cstheme="minorHAnsi"/>
          <w:b/>
          <w:bCs/>
          <w:sz w:val="22"/>
          <w:szCs w:val="22"/>
        </w:rPr>
      </w:pPr>
      <w:r w:rsidRPr="0027237C">
        <w:rPr>
          <w:rFonts w:asciiTheme="minorHAnsi" w:eastAsia="Times New Roman" w:hAnsiTheme="minorHAnsi" w:cstheme="minorHAnsi"/>
          <w:b/>
          <w:bCs/>
          <w:sz w:val="22"/>
          <w:szCs w:val="22"/>
        </w:rPr>
        <w:t>Source:</w:t>
      </w:r>
      <w:r w:rsidRPr="0027237C">
        <w:rPr>
          <w:rFonts w:asciiTheme="minorHAnsi" w:eastAsia="Times New Roman" w:hAnsiTheme="minorHAnsi" w:cstheme="minorHAnsi"/>
          <w:b/>
          <w:bCs/>
          <w:sz w:val="22"/>
          <w:szCs w:val="22"/>
        </w:rPr>
        <w:tab/>
        <w:t>Qualcomm Inc</w:t>
      </w:r>
      <w:r w:rsidR="001059F5">
        <w:rPr>
          <w:rFonts w:asciiTheme="minorHAnsi" w:eastAsia="Times New Roman" w:hAnsiTheme="minorHAnsi" w:cstheme="minorHAnsi"/>
          <w:b/>
          <w:bCs/>
          <w:sz w:val="22"/>
          <w:szCs w:val="22"/>
        </w:rPr>
        <w:t>orporated</w:t>
      </w:r>
    </w:p>
    <w:p w14:paraId="6D6DCF35" w14:textId="7F9F2FF9" w:rsidR="00185DC9" w:rsidRPr="0027237C" w:rsidRDefault="00185DC9" w:rsidP="00185DC9">
      <w:pPr>
        <w:ind w:left="1985" w:hanging="1985"/>
        <w:rPr>
          <w:rFonts w:asciiTheme="minorHAnsi" w:eastAsia="Times New Roman" w:hAnsiTheme="minorHAnsi" w:cstheme="minorHAnsi"/>
          <w:b/>
          <w:bCs/>
          <w:sz w:val="22"/>
          <w:szCs w:val="22"/>
        </w:rPr>
      </w:pPr>
      <w:r w:rsidRPr="0027237C">
        <w:rPr>
          <w:rFonts w:asciiTheme="minorHAnsi" w:eastAsia="Times New Roman" w:hAnsiTheme="minorHAnsi" w:cstheme="minorHAnsi"/>
          <w:b/>
          <w:bCs/>
          <w:sz w:val="22"/>
          <w:szCs w:val="22"/>
        </w:rPr>
        <w:t>Title:</w:t>
      </w:r>
      <w:r w:rsidRPr="0027237C">
        <w:rPr>
          <w:rFonts w:asciiTheme="minorHAnsi" w:eastAsia="Times New Roman" w:hAnsiTheme="minorHAnsi" w:cstheme="minorHAnsi"/>
          <w:b/>
          <w:bCs/>
          <w:sz w:val="22"/>
          <w:szCs w:val="22"/>
        </w:rPr>
        <w:tab/>
      </w:r>
      <w:r w:rsidR="00C2478A">
        <w:rPr>
          <w:rFonts w:asciiTheme="minorHAnsi" w:eastAsia="Times New Roman" w:hAnsiTheme="minorHAnsi" w:cstheme="minorHAnsi"/>
          <w:b/>
          <w:bCs/>
          <w:sz w:val="22"/>
          <w:szCs w:val="22"/>
        </w:rPr>
        <w:t>Open issues on NES techniques</w:t>
      </w:r>
    </w:p>
    <w:p w14:paraId="28B302F7" w14:textId="77777777" w:rsidR="00185DC9" w:rsidRPr="0027237C" w:rsidRDefault="00185DC9" w:rsidP="00185DC9">
      <w:pPr>
        <w:ind w:left="1985" w:hanging="1985"/>
        <w:rPr>
          <w:rFonts w:asciiTheme="minorHAnsi" w:eastAsia="Times New Roman" w:hAnsiTheme="minorHAnsi" w:cstheme="minorHAnsi"/>
          <w:b/>
          <w:bCs/>
          <w:sz w:val="22"/>
          <w:szCs w:val="22"/>
        </w:rPr>
      </w:pPr>
      <w:r w:rsidRPr="0027237C">
        <w:rPr>
          <w:rFonts w:asciiTheme="minorHAnsi" w:eastAsia="Times New Roman" w:hAnsiTheme="minorHAnsi" w:cstheme="minorHAnsi"/>
          <w:b/>
          <w:bCs/>
          <w:sz w:val="22"/>
          <w:szCs w:val="22"/>
        </w:rPr>
        <w:t>Document for:</w:t>
      </w:r>
      <w:r w:rsidRPr="0027237C">
        <w:rPr>
          <w:rFonts w:asciiTheme="minorHAnsi" w:eastAsia="Times New Roman" w:hAnsiTheme="minorHAnsi" w:cstheme="minorHAnsi"/>
          <w:b/>
          <w:bCs/>
          <w:sz w:val="22"/>
          <w:szCs w:val="22"/>
        </w:rPr>
        <w:tab/>
        <w:t>Discussion and Decision</w:t>
      </w:r>
    </w:p>
    <w:p w14:paraId="768587FB" w14:textId="77777777" w:rsidR="00185DC9" w:rsidRPr="0027237C" w:rsidRDefault="00185DC9" w:rsidP="00185DC9">
      <w:pPr>
        <w:pStyle w:val="Heading1"/>
        <w:numPr>
          <w:ilvl w:val="0"/>
          <w:numId w:val="2"/>
        </w:numPr>
        <w:pBdr>
          <w:top w:val="single" w:sz="12" w:space="2" w:color="auto"/>
        </w:pBdr>
        <w:rPr>
          <w:rFonts w:asciiTheme="minorHAnsi" w:hAnsiTheme="minorHAnsi" w:cstheme="minorHAnsi"/>
          <w:sz w:val="32"/>
        </w:rPr>
      </w:pPr>
      <w:r w:rsidRPr="0027237C">
        <w:rPr>
          <w:rFonts w:asciiTheme="minorHAnsi" w:hAnsiTheme="minorHAnsi" w:cstheme="minorHAnsi"/>
          <w:sz w:val="32"/>
        </w:rPr>
        <w:t xml:space="preserve">Introduction </w:t>
      </w:r>
    </w:p>
    <w:p w14:paraId="088181CC" w14:textId="351470FA" w:rsidR="00185DC9" w:rsidRDefault="00185DC9" w:rsidP="00185DC9">
      <w:pPr>
        <w:contextualSpacing/>
        <w:rPr>
          <w:rFonts w:asciiTheme="minorHAnsi" w:hAnsiTheme="minorHAnsi" w:cstheme="minorHAnsi"/>
          <w:iCs/>
          <w:sz w:val="22"/>
          <w:szCs w:val="22"/>
        </w:rPr>
      </w:pPr>
      <w:r w:rsidRPr="0027237C">
        <w:rPr>
          <w:rFonts w:asciiTheme="minorHAnsi" w:hAnsiTheme="minorHAnsi" w:cstheme="minorHAnsi"/>
          <w:iCs/>
          <w:sz w:val="22"/>
          <w:szCs w:val="22"/>
        </w:rPr>
        <w:t>In this paper, we</w:t>
      </w:r>
      <w:r w:rsidR="00BB47ED" w:rsidRPr="0027237C">
        <w:rPr>
          <w:rFonts w:asciiTheme="minorHAnsi" w:hAnsiTheme="minorHAnsi" w:cstheme="minorHAnsi"/>
          <w:iCs/>
          <w:sz w:val="22"/>
          <w:szCs w:val="22"/>
        </w:rPr>
        <w:t xml:space="preserve"> discuss </w:t>
      </w:r>
      <w:r w:rsidR="00B70CF2">
        <w:rPr>
          <w:rFonts w:asciiTheme="minorHAnsi" w:hAnsiTheme="minorHAnsi" w:cstheme="minorHAnsi"/>
          <w:iCs/>
          <w:sz w:val="22"/>
          <w:szCs w:val="22"/>
        </w:rPr>
        <w:t xml:space="preserve">further </w:t>
      </w:r>
      <w:r w:rsidR="00B850E3">
        <w:rPr>
          <w:rFonts w:asciiTheme="minorHAnsi" w:hAnsiTheme="minorHAnsi" w:cstheme="minorHAnsi"/>
          <w:iCs/>
          <w:sz w:val="22"/>
          <w:szCs w:val="22"/>
        </w:rPr>
        <w:t xml:space="preserve">details related to the following objective in </w:t>
      </w:r>
      <w:r w:rsidR="00EA09E7">
        <w:rPr>
          <w:rFonts w:asciiTheme="minorHAnsi" w:hAnsiTheme="minorHAnsi" w:cstheme="minorHAnsi"/>
          <w:iCs/>
          <w:sz w:val="22"/>
          <w:szCs w:val="22"/>
        </w:rPr>
        <w:t xml:space="preserve">the Rel-18 NES </w:t>
      </w:r>
      <w:r w:rsidR="00B850E3">
        <w:rPr>
          <w:rFonts w:asciiTheme="minorHAnsi" w:hAnsiTheme="minorHAnsi" w:cstheme="minorHAnsi"/>
          <w:iCs/>
          <w:sz w:val="22"/>
          <w:szCs w:val="22"/>
        </w:rPr>
        <w:t>WID</w:t>
      </w:r>
      <w:r w:rsidR="00EA09E7">
        <w:rPr>
          <w:rFonts w:asciiTheme="minorHAnsi" w:hAnsiTheme="minorHAnsi" w:cstheme="minorHAnsi"/>
          <w:iCs/>
          <w:sz w:val="22"/>
          <w:szCs w:val="22"/>
        </w:rPr>
        <w:t xml:space="preserve"> (RP-223450)</w:t>
      </w:r>
      <w:r w:rsidR="00B70CF2">
        <w:rPr>
          <w:rFonts w:asciiTheme="minorHAnsi" w:hAnsiTheme="minorHAnsi" w:cstheme="minorHAnsi"/>
          <w:iCs/>
          <w:sz w:val="22"/>
          <w:szCs w:val="22"/>
        </w:rPr>
        <w:t xml:space="preserve"> based on the discussion in the last meeting</w:t>
      </w:r>
      <w:r w:rsidR="00B850E3">
        <w:rPr>
          <w:rFonts w:asciiTheme="minorHAnsi" w:hAnsiTheme="minorHAnsi" w:cstheme="minorHAnsi"/>
          <w:iCs/>
          <w:sz w:val="22"/>
          <w:szCs w:val="22"/>
        </w:rPr>
        <w:t>:</w:t>
      </w:r>
    </w:p>
    <w:p w14:paraId="020D6973" w14:textId="77777777" w:rsidR="00820A81" w:rsidRDefault="00820A81" w:rsidP="00185DC9">
      <w:pPr>
        <w:contextualSpacing/>
        <w:rPr>
          <w:rFonts w:asciiTheme="minorHAnsi" w:hAnsiTheme="minorHAnsi" w:cstheme="minorHAnsi"/>
          <w:iCs/>
          <w:sz w:val="22"/>
          <w:szCs w:val="22"/>
        </w:rPr>
      </w:pPr>
    </w:p>
    <w:p w14:paraId="56356F23" w14:textId="25066996" w:rsidR="00820A81" w:rsidRPr="00820A81" w:rsidRDefault="00820A81" w:rsidP="00135D61">
      <w:pPr>
        <w:ind w:firstLine="360"/>
        <w:contextualSpacing/>
        <w:rPr>
          <w:rFonts w:asciiTheme="minorHAnsi" w:hAnsiTheme="minorHAnsi" w:cstheme="minorHAnsi"/>
          <w:i/>
          <w:sz w:val="22"/>
          <w:szCs w:val="22"/>
        </w:rPr>
      </w:pPr>
      <w:r w:rsidRPr="00820A81">
        <w:rPr>
          <w:rFonts w:asciiTheme="minorHAnsi" w:hAnsiTheme="minorHAnsi" w:cstheme="minorHAnsi"/>
          <w:i/>
          <w:sz w:val="22"/>
          <w:szCs w:val="22"/>
        </w:rPr>
        <w:t>Specify inter-node beam activation and enhancements on restricting paging in a limited area [RAN3].</w:t>
      </w:r>
    </w:p>
    <w:p w14:paraId="70EEDCE2" w14:textId="77777777" w:rsidR="00446BEB" w:rsidRDefault="00446BEB" w:rsidP="00446BEB">
      <w:pPr>
        <w:overflowPunct w:val="0"/>
        <w:autoSpaceDE w:val="0"/>
        <w:adjustRightInd w:val="0"/>
        <w:spacing w:after="0"/>
        <w:textAlignment w:val="baseline"/>
        <w:rPr>
          <w:rFonts w:ascii="Calibri" w:eastAsia="SimSun" w:hAnsi="Calibri" w:cs="Calibri"/>
          <w:i/>
          <w:color w:val="FF0000"/>
          <w:sz w:val="16"/>
          <w:szCs w:val="16"/>
        </w:rPr>
      </w:pPr>
    </w:p>
    <w:p w14:paraId="5BF0BC71" w14:textId="57BD12E8" w:rsidR="001B785B" w:rsidRPr="00BD7019" w:rsidRDefault="00185DC9" w:rsidP="001B785B">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1B28C5C0" w14:textId="61C2CEED" w:rsidR="002710D5" w:rsidRPr="00BD7019" w:rsidRDefault="00BD7019" w:rsidP="00D1598A">
      <w:pPr>
        <w:pStyle w:val="Heading2"/>
        <w:numPr>
          <w:ilvl w:val="1"/>
          <w:numId w:val="2"/>
        </w:numPr>
        <w:spacing w:after="0"/>
        <w:rPr>
          <w:rFonts w:ascii="Calibri" w:eastAsia="Times New Roman" w:hAnsi="Calibri" w:cs="Calibri"/>
          <w:sz w:val="22"/>
          <w:szCs w:val="22"/>
          <w:lang w:val="en-US"/>
        </w:rPr>
      </w:pPr>
      <w:r>
        <w:t>Inter-node beam activation</w:t>
      </w:r>
    </w:p>
    <w:p w14:paraId="17BF6E88" w14:textId="77777777" w:rsidR="002710D5" w:rsidRDefault="002710D5" w:rsidP="00B72A0C">
      <w:pPr>
        <w:spacing w:after="0"/>
        <w:rPr>
          <w:rFonts w:ascii="Calibri" w:eastAsia="Times New Roman" w:hAnsi="Calibri" w:cs="Calibri"/>
          <w:sz w:val="22"/>
          <w:szCs w:val="22"/>
          <w:lang w:val="en-US"/>
        </w:rPr>
      </w:pPr>
    </w:p>
    <w:p w14:paraId="6667A2DC" w14:textId="52F20A87" w:rsidR="005E57DD" w:rsidRPr="004B222C" w:rsidRDefault="005E57DD" w:rsidP="005E57DD">
      <w:pPr>
        <w:spacing w:after="0"/>
        <w:rPr>
          <w:rFonts w:ascii="Calibri" w:eastAsia="Times New Roman" w:hAnsi="Calibri" w:cs="Calibri"/>
          <w:b/>
          <w:bCs/>
          <w:sz w:val="28"/>
          <w:szCs w:val="28"/>
          <w:u w:val="single"/>
          <w:lang w:val="en-US"/>
        </w:rPr>
      </w:pPr>
      <w:r w:rsidRPr="004B222C">
        <w:rPr>
          <w:rFonts w:ascii="Calibri" w:eastAsia="Times New Roman" w:hAnsi="Calibri" w:cs="Calibri"/>
          <w:b/>
          <w:bCs/>
          <w:sz w:val="28"/>
          <w:szCs w:val="28"/>
          <w:u w:val="single"/>
          <w:lang w:val="en-US"/>
        </w:rPr>
        <w:t xml:space="preserve">Whether to always update </w:t>
      </w:r>
      <w:r w:rsidR="00005075" w:rsidRPr="004B222C">
        <w:rPr>
          <w:rFonts w:ascii="Calibri" w:eastAsia="Times New Roman" w:hAnsi="Calibri" w:cs="Calibri"/>
          <w:b/>
          <w:bCs/>
          <w:sz w:val="28"/>
          <w:szCs w:val="28"/>
          <w:u w:val="single"/>
          <w:lang w:val="en-US"/>
        </w:rPr>
        <w:t>SSB bitmap</w:t>
      </w:r>
      <w:r w:rsidRPr="004B222C">
        <w:rPr>
          <w:rFonts w:ascii="Calibri" w:eastAsia="Times New Roman" w:hAnsi="Calibri" w:cs="Calibri"/>
          <w:b/>
          <w:bCs/>
          <w:sz w:val="28"/>
          <w:szCs w:val="28"/>
          <w:u w:val="single"/>
          <w:lang w:val="en-US"/>
        </w:rPr>
        <w:t xml:space="preserve"> upon SSB (de)activation</w:t>
      </w:r>
    </w:p>
    <w:p w14:paraId="30DFC623" w14:textId="77777777" w:rsidR="005E57DD" w:rsidRDefault="005E57DD" w:rsidP="005E57DD">
      <w:pPr>
        <w:spacing w:after="0"/>
        <w:rPr>
          <w:rFonts w:ascii="Calibri" w:eastAsia="Times New Roman" w:hAnsi="Calibri" w:cs="Calibri"/>
          <w:sz w:val="22"/>
          <w:szCs w:val="22"/>
          <w:lang w:val="en-US"/>
        </w:rPr>
      </w:pPr>
    </w:p>
    <w:p w14:paraId="13C0FBFE" w14:textId="77777777" w:rsidR="005E57DD" w:rsidRPr="00681374" w:rsidRDefault="005E57DD" w:rsidP="005E57DD">
      <w:pPr>
        <w:spacing w:after="0"/>
        <w:rPr>
          <w:rFonts w:ascii="Calibri" w:eastAsia="Times New Roman" w:hAnsi="Calibri" w:cs="Calibri"/>
          <w:sz w:val="22"/>
          <w:szCs w:val="22"/>
          <w:lang w:val="en-US"/>
        </w:rPr>
      </w:pPr>
      <w:r w:rsidRPr="00681374">
        <w:rPr>
          <w:rFonts w:ascii="Calibri" w:eastAsia="Times New Roman" w:hAnsi="Calibri" w:cs="Calibri"/>
          <w:sz w:val="22"/>
          <w:szCs w:val="22"/>
          <w:lang w:val="en-US"/>
        </w:rPr>
        <w:t>Currently, gNB-DU can inform the gNB-CU about the beams that are currently switched ON</w:t>
      </w:r>
      <w:r>
        <w:rPr>
          <w:rFonts w:ascii="Calibri" w:eastAsia="Times New Roman" w:hAnsi="Calibri" w:cs="Calibri"/>
          <w:sz w:val="22"/>
          <w:szCs w:val="22"/>
          <w:lang w:val="en-US"/>
        </w:rPr>
        <w:t xml:space="preserve"> or OFF</w:t>
      </w:r>
      <w:r w:rsidRPr="00681374">
        <w:rPr>
          <w:rFonts w:ascii="Calibri" w:eastAsia="Times New Roman" w:hAnsi="Calibri" w:cs="Calibri"/>
          <w:sz w:val="22"/>
          <w:szCs w:val="22"/>
          <w:lang w:val="en-US"/>
        </w:rPr>
        <w:t xml:space="preserve"> via </w:t>
      </w:r>
      <w:r>
        <w:rPr>
          <w:rFonts w:ascii="Calibri" w:eastAsia="Times New Roman" w:hAnsi="Calibri" w:cs="Calibri"/>
          <w:sz w:val="22"/>
          <w:szCs w:val="22"/>
          <w:lang w:val="en-US"/>
        </w:rPr>
        <w:t>the following three options:</w:t>
      </w:r>
    </w:p>
    <w:p w14:paraId="6D8FF97E" w14:textId="19EED5FF" w:rsidR="005E57DD" w:rsidRPr="00681374" w:rsidRDefault="005E57DD" w:rsidP="005E57DD">
      <w:pPr>
        <w:pStyle w:val="ListParagraph"/>
        <w:numPr>
          <w:ilvl w:val="0"/>
          <w:numId w:val="13"/>
        </w:numPr>
        <w:spacing w:after="0"/>
        <w:rPr>
          <w:rFonts w:ascii="Calibri" w:eastAsia="Times New Roman" w:hAnsi="Calibri" w:cs="Calibri"/>
          <w:sz w:val="22"/>
          <w:szCs w:val="22"/>
          <w:lang w:val="en-US"/>
        </w:rPr>
      </w:pPr>
      <w:r w:rsidRPr="00681374">
        <w:rPr>
          <w:rFonts w:ascii="Calibri" w:eastAsia="Times New Roman" w:hAnsi="Calibri" w:cs="Calibri"/>
          <w:sz w:val="22"/>
          <w:szCs w:val="22"/>
          <w:lang w:val="en-US"/>
        </w:rPr>
        <w:t>Option 1: SSB Positions In Burst</w:t>
      </w:r>
      <w:r w:rsidR="00005075">
        <w:rPr>
          <w:rFonts w:ascii="Calibri" w:eastAsia="Times New Roman" w:hAnsi="Calibri" w:cs="Calibri"/>
          <w:sz w:val="22"/>
          <w:szCs w:val="22"/>
          <w:lang w:val="en-US"/>
        </w:rPr>
        <w:t xml:space="preserve"> (hence forth called SSB bitmap for simplicity)</w:t>
      </w:r>
    </w:p>
    <w:p w14:paraId="476335C8" w14:textId="77777777" w:rsidR="005E57DD" w:rsidRPr="00681374" w:rsidRDefault="005E57DD" w:rsidP="005E57DD">
      <w:pPr>
        <w:pStyle w:val="ListParagraph"/>
        <w:numPr>
          <w:ilvl w:val="0"/>
          <w:numId w:val="13"/>
        </w:numPr>
        <w:spacing w:after="0"/>
        <w:rPr>
          <w:rFonts w:ascii="Calibri" w:eastAsia="Times New Roman" w:hAnsi="Calibri" w:cs="Calibri"/>
          <w:sz w:val="22"/>
          <w:szCs w:val="22"/>
          <w:lang w:val="en-US"/>
        </w:rPr>
      </w:pPr>
      <w:r w:rsidRPr="00681374">
        <w:rPr>
          <w:rFonts w:ascii="Calibri" w:eastAsia="Times New Roman" w:hAnsi="Calibri" w:cs="Calibri"/>
          <w:sz w:val="22"/>
          <w:szCs w:val="22"/>
          <w:lang w:val="en-US"/>
        </w:rPr>
        <w:t xml:space="preserve">Option 2: SSB Coverage State </w:t>
      </w:r>
    </w:p>
    <w:p w14:paraId="44131FC9" w14:textId="77777777" w:rsidR="005E57DD" w:rsidRDefault="005E57DD" w:rsidP="005E57DD">
      <w:pPr>
        <w:pStyle w:val="ListParagraph"/>
        <w:numPr>
          <w:ilvl w:val="0"/>
          <w:numId w:val="13"/>
        </w:numPr>
        <w:spacing w:after="0"/>
        <w:rPr>
          <w:rFonts w:ascii="Calibri" w:eastAsia="Times New Roman" w:hAnsi="Calibri" w:cs="Calibri"/>
          <w:sz w:val="22"/>
          <w:szCs w:val="22"/>
          <w:lang w:val="en-US"/>
        </w:rPr>
      </w:pPr>
      <w:r w:rsidRPr="00681374">
        <w:rPr>
          <w:rFonts w:ascii="Calibri" w:eastAsia="Times New Roman" w:hAnsi="Calibri" w:cs="Calibri"/>
          <w:sz w:val="22"/>
          <w:szCs w:val="22"/>
          <w:lang w:val="en-US"/>
        </w:rPr>
        <w:t>Option 3: SSBs Activated List</w:t>
      </w:r>
    </w:p>
    <w:p w14:paraId="7A77EC73" w14:textId="77777777" w:rsidR="00D87C72" w:rsidRDefault="00D87C72" w:rsidP="00D87C72">
      <w:pPr>
        <w:spacing w:after="0"/>
        <w:rPr>
          <w:rFonts w:ascii="Calibri" w:eastAsia="Times New Roman" w:hAnsi="Calibri" w:cs="Calibri"/>
          <w:sz w:val="22"/>
          <w:szCs w:val="22"/>
          <w:lang w:val="en-US"/>
        </w:rPr>
      </w:pPr>
    </w:p>
    <w:p w14:paraId="7004C107" w14:textId="3365099D" w:rsidR="00D87C72" w:rsidRPr="00D87C72" w:rsidRDefault="00D87C72" w:rsidP="00D87C72">
      <w:pPr>
        <w:spacing w:after="0"/>
        <w:rPr>
          <w:rFonts w:ascii="Calibri" w:eastAsia="Times New Roman" w:hAnsi="Calibri" w:cs="Calibri"/>
          <w:sz w:val="22"/>
          <w:szCs w:val="22"/>
          <w:lang w:val="en-US"/>
        </w:rPr>
      </w:pPr>
      <w:r w:rsidRPr="00D87C72">
        <w:rPr>
          <w:rFonts w:ascii="Calibri" w:eastAsia="Times New Roman" w:hAnsi="Calibri" w:cs="Calibri"/>
          <w:b/>
          <w:bCs/>
          <w:sz w:val="22"/>
          <w:szCs w:val="22"/>
          <w:lang w:val="en-US"/>
        </w:rPr>
        <w:t>Observation</w:t>
      </w:r>
      <w:r w:rsidR="006D2FAC">
        <w:rPr>
          <w:rFonts w:ascii="Calibri" w:eastAsia="Times New Roman" w:hAnsi="Calibri" w:cs="Calibri"/>
          <w:b/>
          <w:bCs/>
          <w:sz w:val="22"/>
          <w:szCs w:val="22"/>
          <w:lang w:val="en-US"/>
        </w:rPr>
        <w:t xml:space="preserve"> 1</w:t>
      </w:r>
      <w:r w:rsidRPr="00D87C72">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The gNB-DU can inform</w:t>
      </w:r>
      <w:r w:rsidRPr="00D87C72">
        <w:t xml:space="preserve"> </w:t>
      </w:r>
      <w:r w:rsidRPr="00D87C72">
        <w:rPr>
          <w:rFonts w:ascii="Calibri" w:eastAsia="Times New Roman" w:hAnsi="Calibri" w:cs="Calibri"/>
          <w:sz w:val="22"/>
          <w:szCs w:val="22"/>
          <w:lang w:val="en-US"/>
        </w:rPr>
        <w:t xml:space="preserve">the gNB-CU about the beams that are currently switched ON or OFF via </w:t>
      </w:r>
      <w:r>
        <w:rPr>
          <w:rFonts w:ascii="Calibri" w:eastAsia="Times New Roman" w:hAnsi="Calibri" w:cs="Calibri"/>
          <w:sz w:val="22"/>
          <w:szCs w:val="22"/>
          <w:lang w:val="en-US"/>
        </w:rPr>
        <w:t>“</w:t>
      </w:r>
      <w:r w:rsidRPr="00D87C72">
        <w:rPr>
          <w:rFonts w:ascii="Calibri" w:eastAsia="Times New Roman" w:hAnsi="Calibri" w:cs="Calibri"/>
          <w:sz w:val="22"/>
          <w:szCs w:val="22"/>
          <w:lang w:val="en-US"/>
        </w:rPr>
        <w:t>SSB Positions In Burst</w:t>
      </w:r>
      <w:r>
        <w:rPr>
          <w:rFonts w:ascii="Calibri" w:eastAsia="Times New Roman" w:hAnsi="Calibri" w:cs="Calibri"/>
          <w:sz w:val="22"/>
          <w:szCs w:val="22"/>
          <w:lang w:val="en-US"/>
        </w:rPr>
        <w:t>” or “</w:t>
      </w:r>
      <w:r w:rsidRPr="00D87C72">
        <w:rPr>
          <w:rFonts w:ascii="Calibri" w:eastAsia="Times New Roman" w:hAnsi="Calibri" w:cs="Calibri"/>
          <w:sz w:val="22"/>
          <w:szCs w:val="22"/>
          <w:lang w:val="en-US"/>
        </w:rPr>
        <w:t>SSB Coverage State</w:t>
      </w:r>
      <w:r>
        <w:rPr>
          <w:rFonts w:ascii="Calibri" w:eastAsia="Times New Roman" w:hAnsi="Calibri" w:cs="Calibri"/>
          <w:sz w:val="22"/>
          <w:szCs w:val="22"/>
          <w:lang w:val="en-US"/>
        </w:rPr>
        <w:t>”</w:t>
      </w:r>
      <w:r w:rsidRPr="00D87C72">
        <w:rPr>
          <w:rFonts w:ascii="Calibri" w:eastAsia="Times New Roman" w:hAnsi="Calibri" w:cs="Calibri"/>
          <w:sz w:val="22"/>
          <w:szCs w:val="22"/>
          <w:lang w:val="en-US"/>
        </w:rPr>
        <w:t xml:space="preserve"> </w:t>
      </w:r>
      <w:r>
        <w:rPr>
          <w:rFonts w:ascii="Calibri" w:eastAsia="Times New Roman" w:hAnsi="Calibri" w:cs="Calibri"/>
          <w:sz w:val="22"/>
          <w:szCs w:val="22"/>
          <w:lang w:val="en-US"/>
        </w:rPr>
        <w:t>or “</w:t>
      </w:r>
      <w:r w:rsidRPr="00D87C72">
        <w:rPr>
          <w:rFonts w:ascii="Calibri" w:eastAsia="Times New Roman" w:hAnsi="Calibri" w:cs="Calibri"/>
          <w:sz w:val="22"/>
          <w:szCs w:val="22"/>
          <w:lang w:val="en-US"/>
        </w:rPr>
        <w:t>SSBs Activated List</w:t>
      </w:r>
      <w:r>
        <w:rPr>
          <w:rFonts w:ascii="Calibri" w:eastAsia="Times New Roman" w:hAnsi="Calibri" w:cs="Calibri"/>
          <w:sz w:val="22"/>
          <w:szCs w:val="22"/>
          <w:lang w:val="en-US"/>
        </w:rPr>
        <w:t>”</w:t>
      </w:r>
    </w:p>
    <w:p w14:paraId="2CB72B9A" w14:textId="77777777" w:rsidR="005E57DD" w:rsidRDefault="005E57DD" w:rsidP="005E57DD">
      <w:pPr>
        <w:spacing w:after="0"/>
        <w:rPr>
          <w:rFonts w:ascii="Calibri" w:eastAsia="Times New Roman" w:hAnsi="Calibri" w:cs="Calibri"/>
          <w:color w:val="0070C0"/>
          <w:sz w:val="22"/>
          <w:szCs w:val="22"/>
          <w:lang w:val="en-US"/>
        </w:rPr>
      </w:pPr>
    </w:p>
    <w:p w14:paraId="5AB79902" w14:textId="788A4A05" w:rsidR="00F1138A" w:rsidRDefault="00F1138A" w:rsidP="005E57DD">
      <w:pPr>
        <w:tabs>
          <w:tab w:val="num" w:pos="1440"/>
        </w:tabs>
        <w:spacing w:after="0"/>
        <w:rPr>
          <w:rFonts w:ascii="Calibri" w:eastAsia="Times New Roman" w:hAnsi="Calibri" w:cs="Calibri"/>
          <w:sz w:val="22"/>
          <w:szCs w:val="22"/>
          <w:lang w:val="en-US"/>
        </w:rPr>
      </w:pPr>
      <w:r>
        <w:rPr>
          <w:rFonts w:ascii="Calibri" w:eastAsia="Times New Roman" w:hAnsi="Calibri" w:cs="Calibri"/>
          <w:sz w:val="22"/>
          <w:szCs w:val="22"/>
          <w:lang w:val="en-US"/>
        </w:rPr>
        <w:t>Further, SSB activation/deactivation might happen quite frequently</w:t>
      </w:r>
      <w:r w:rsidR="00317C00">
        <w:rPr>
          <w:rFonts w:ascii="Calibri" w:eastAsia="Times New Roman" w:hAnsi="Calibri" w:cs="Calibri"/>
          <w:sz w:val="22"/>
          <w:szCs w:val="22"/>
          <w:lang w:val="en-US"/>
        </w:rPr>
        <w:t xml:space="preserve"> compared to cell activation/deactivation</w:t>
      </w:r>
      <w:r>
        <w:rPr>
          <w:rFonts w:ascii="Calibri" w:eastAsia="Times New Roman" w:hAnsi="Calibri" w:cs="Calibri"/>
          <w:sz w:val="22"/>
          <w:szCs w:val="22"/>
          <w:lang w:val="en-US"/>
        </w:rPr>
        <w:t xml:space="preserve"> in case dynamic changes to the coverage pattern </w:t>
      </w:r>
      <w:r w:rsidR="00317C00">
        <w:rPr>
          <w:rFonts w:ascii="Calibri" w:eastAsia="Times New Roman" w:hAnsi="Calibri" w:cs="Calibri"/>
          <w:sz w:val="22"/>
          <w:szCs w:val="22"/>
          <w:lang w:val="en-US"/>
        </w:rPr>
        <w:t>is done for energy savings and addressing on-demand traffic</w:t>
      </w:r>
    </w:p>
    <w:p w14:paraId="52473D37" w14:textId="77777777" w:rsidR="00F1138A" w:rsidRDefault="00F1138A" w:rsidP="005E57DD">
      <w:pPr>
        <w:tabs>
          <w:tab w:val="num" w:pos="1440"/>
        </w:tabs>
        <w:spacing w:after="0"/>
        <w:rPr>
          <w:rFonts w:ascii="Calibri" w:eastAsia="Times New Roman" w:hAnsi="Calibri" w:cs="Calibri"/>
          <w:sz w:val="22"/>
          <w:szCs w:val="22"/>
          <w:lang w:val="en-US"/>
        </w:rPr>
      </w:pPr>
    </w:p>
    <w:p w14:paraId="08F9F3BD" w14:textId="3C77B5A6" w:rsidR="00317C00" w:rsidRDefault="00317C00" w:rsidP="005E57DD">
      <w:pPr>
        <w:tabs>
          <w:tab w:val="num" w:pos="1440"/>
        </w:tabs>
        <w:spacing w:after="0"/>
        <w:rPr>
          <w:rFonts w:ascii="Calibri" w:eastAsia="Times New Roman" w:hAnsi="Calibri" w:cs="Calibri"/>
          <w:sz w:val="22"/>
          <w:szCs w:val="22"/>
          <w:lang w:val="en-US"/>
        </w:rPr>
      </w:pPr>
      <w:r w:rsidRPr="00317C00">
        <w:rPr>
          <w:rFonts w:ascii="Calibri" w:eastAsia="Times New Roman" w:hAnsi="Calibri" w:cs="Calibri"/>
          <w:b/>
          <w:bCs/>
          <w:sz w:val="22"/>
          <w:szCs w:val="22"/>
          <w:lang w:val="en-US"/>
        </w:rPr>
        <w:t>Observation 2:</w:t>
      </w:r>
      <w:r>
        <w:rPr>
          <w:rFonts w:ascii="Calibri" w:eastAsia="Times New Roman" w:hAnsi="Calibri" w:cs="Calibri"/>
          <w:sz w:val="22"/>
          <w:szCs w:val="22"/>
          <w:lang w:val="en-US"/>
        </w:rPr>
        <w:t xml:space="preserve"> </w:t>
      </w:r>
      <w:r w:rsidRPr="00317C00">
        <w:rPr>
          <w:rFonts w:ascii="Calibri" w:eastAsia="Times New Roman" w:hAnsi="Calibri" w:cs="Calibri"/>
          <w:sz w:val="22"/>
          <w:szCs w:val="22"/>
          <w:lang w:val="en-US"/>
        </w:rPr>
        <w:t>SSB activation/deactivation might happen quite frequently compared to cell activation/deactivation.</w:t>
      </w:r>
    </w:p>
    <w:p w14:paraId="690256C1" w14:textId="77777777" w:rsidR="00317C00" w:rsidRDefault="00317C00" w:rsidP="005E57DD">
      <w:pPr>
        <w:tabs>
          <w:tab w:val="num" w:pos="1440"/>
        </w:tabs>
        <w:spacing w:after="0"/>
        <w:rPr>
          <w:rFonts w:ascii="Calibri" w:eastAsia="Times New Roman" w:hAnsi="Calibri" w:cs="Calibri"/>
          <w:sz w:val="22"/>
          <w:szCs w:val="22"/>
          <w:lang w:val="en-US"/>
        </w:rPr>
      </w:pPr>
    </w:p>
    <w:p w14:paraId="74BE2DA7" w14:textId="5075CD06" w:rsidR="00B633C6" w:rsidRDefault="005E57DD" w:rsidP="005E57DD">
      <w:pPr>
        <w:tabs>
          <w:tab w:val="num" w:pos="1440"/>
        </w:tabs>
        <w:spacing w:after="0"/>
        <w:rPr>
          <w:rFonts w:ascii="Calibri" w:eastAsia="Times New Roman" w:hAnsi="Calibri" w:cs="Calibri"/>
          <w:sz w:val="22"/>
          <w:szCs w:val="22"/>
          <w:lang w:val="en-US"/>
        </w:rPr>
      </w:pPr>
      <w:r w:rsidRPr="003B18E8">
        <w:rPr>
          <w:rFonts w:ascii="Calibri" w:eastAsia="Times New Roman" w:hAnsi="Calibri" w:cs="Calibri"/>
          <w:sz w:val="22"/>
          <w:szCs w:val="22"/>
          <w:lang w:val="en-US"/>
        </w:rPr>
        <w:t xml:space="preserve">It is not clear whether we </w:t>
      </w:r>
      <w:r w:rsidR="00415B3A" w:rsidRPr="00415B3A">
        <w:rPr>
          <w:rFonts w:ascii="Calibri" w:eastAsia="Times New Roman" w:hAnsi="Calibri" w:cs="Calibri"/>
          <w:sz w:val="22"/>
          <w:szCs w:val="22"/>
          <w:lang w:val="en-US"/>
        </w:rPr>
        <w:t>need to update SSB bitmap</w:t>
      </w:r>
      <w:r w:rsidR="004C5E9F">
        <w:rPr>
          <w:rFonts w:ascii="Calibri" w:eastAsia="Times New Roman" w:hAnsi="Calibri" w:cs="Calibri"/>
          <w:sz w:val="22"/>
          <w:szCs w:val="22"/>
          <w:lang w:val="en-US"/>
        </w:rPr>
        <w:t xml:space="preserve"> (which is also broadcasted in SIB1)</w:t>
      </w:r>
      <w:r w:rsidR="00415B3A" w:rsidRPr="00415B3A">
        <w:rPr>
          <w:rFonts w:ascii="Calibri" w:eastAsia="Times New Roman" w:hAnsi="Calibri" w:cs="Calibri"/>
          <w:sz w:val="22"/>
          <w:szCs w:val="22"/>
          <w:lang w:val="en-US"/>
        </w:rPr>
        <w:t xml:space="preserve"> each time SSB(s) are (de)activated</w:t>
      </w:r>
      <w:r w:rsidRPr="003B18E8">
        <w:rPr>
          <w:rFonts w:ascii="Calibri" w:eastAsia="Times New Roman" w:hAnsi="Calibri" w:cs="Calibri"/>
          <w:sz w:val="22"/>
          <w:szCs w:val="22"/>
          <w:lang w:val="en-US"/>
        </w:rPr>
        <w:t xml:space="preserve">. </w:t>
      </w:r>
      <w:r w:rsidR="00415B3A" w:rsidRPr="00415B3A">
        <w:rPr>
          <w:rFonts w:ascii="Calibri" w:eastAsia="Times New Roman" w:hAnsi="Calibri" w:cs="Calibri"/>
          <w:sz w:val="22"/>
          <w:szCs w:val="22"/>
          <w:lang w:val="en-US"/>
        </w:rPr>
        <w:t xml:space="preserve">If SSB (de)activation is done frequently, a good </w:t>
      </w:r>
      <w:r>
        <w:rPr>
          <w:rFonts w:ascii="Calibri" w:eastAsia="Times New Roman" w:hAnsi="Calibri" w:cs="Calibri"/>
          <w:sz w:val="22"/>
          <w:szCs w:val="22"/>
          <w:lang w:val="en-US"/>
        </w:rPr>
        <w:t xml:space="preserve">gNB </w:t>
      </w:r>
      <w:r w:rsidR="00415B3A" w:rsidRPr="00415B3A">
        <w:rPr>
          <w:rFonts w:ascii="Calibri" w:eastAsia="Times New Roman" w:hAnsi="Calibri" w:cs="Calibri"/>
          <w:sz w:val="22"/>
          <w:szCs w:val="22"/>
          <w:lang w:val="en-US"/>
        </w:rPr>
        <w:t xml:space="preserve">implementation </w:t>
      </w:r>
      <w:r>
        <w:rPr>
          <w:rFonts w:ascii="Calibri" w:eastAsia="Times New Roman" w:hAnsi="Calibri" w:cs="Calibri"/>
          <w:sz w:val="22"/>
          <w:szCs w:val="22"/>
          <w:lang w:val="en-US"/>
        </w:rPr>
        <w:t>need</w:t>
      </w:r>
      <w:r w:rsidR="00415B3A" w:rsidRPr="00415B3A">
        <w:rPr>
          <w:rFonts w:ascii="Calibri" w:eastAsia="Times New Roman" w:hAnsi="Calibri" w:cs="Calibri"/>
          <w:sz w:val="22"/>
          <w:szCs w:val="22"/>
          <w:lang w:val="en-US"/>
        </w:rPr>
        <w:t xml:space="preserve"> not notify the UEs</w:t>
      </w:r>
      <w:r>
        <w:rPr>
          <w:rFonts w:ascii="Calibri" w:eastAsia="Times New Roman" w:hAnsi="Calibri" w:cs="Calibri"/>
          <w:sz w:val="22"/>
          <w:szCs w:val="22"/>
          <w:lang w:val="en-US"/>
        </w:rPr>
        <w:t xml:space="preserve"> all the time; </w:t>
      </w:r>
      <w:r w:rsidR="004B222C">
        <w:rPr>
          <w:rFonts w:ascii="Calibri" w:eastAsia="Times New Roman" w:hAnsi="Calibri" w:cs="Calibri"/>
          <w:sz w:val="22"/>
          <w:szCs w:val="22"/>
          <w:lang w:val="en-US"/>
        </w:rPr>
        <w:t>otherwise,</w:t>
      </w:r>
      <w:r>
        <w:rPr>
          <w:rFonts w:ascii="Calibri" w:eastAsia="Times New Roman" w:hAnsi="Calibri" w:cs="Calibri"/>
          <w:sz w:val="22"/>
          <w:szCs w:val="22"/>
          <w:lang w:val="en-US"/>
        </w:rPr>
        <w:t xml:space="preserve"> frequent SIB1 update might causing more </w:t>
      </w:r>
      <w:r w:rsidR="00B633C6">
        <w:rPr>
          <w:rFonts w:ascii="Calibri" w:eastAsia="Times New Roman" w:hAnsi="Calibri" w:cs="Calibri"/>
          <w:sz w:val="22"/>
          <w:szCs w:val="22"/>
          <w:lang w:val="en-US"/>
        </w:rPr>
        <w:t>network and UE</w:t>
      </w:r>
      <w:r>
        <w:rPr>
          <w:rFonts w:ascii="Calibri" w:eastAsia="Times New Roman" w:hAnsi="Calibri" w:cs="Calibri"/>
          <w:sz w:val="22"/>
          <w:szCs w:val="22"/>
          <w:lang w:val="en-US"/>
        </w:rPr>
        <w:t xml:space="preserve"> energy</w:t>
      </w:r>
      <w:r w:rsidR="00B633C6">
        <w:rPr>
          <w:rFonts w:ascii="Calibri" w:eastAsia="Times New Roman" w:hAnsi="Calibri" w:cs="Calibri"/>
          <w:sz w:val="22"/>
          <w:szCs w:val="22"/>
          <w:lang w:val="en-US"/>
        </w:rPr>
        <w:t xml:space="preserve"> consumption</w:t>
      </w:r>
      <w:r>
        <w:rPr>
          <w:rFonts w:ascii="Calibri" w:eastAsia="Times New Roman" w:hAnsi="Calibri" w:cs="Calibri"/>
          <w:sz w:val="22"/>
          <w:szCs w:val="22"/>
          <w:lang w:val="en-US"/>
        </w:rPr>
        <w:t xml:space="preserve">. </w:t>
      </w:r>
    </w:p>
    <w:p w14:paraId="3C61EE51" w14:textId="77777777" w:rsidR="00B633C6" w:rsidRDefault="00B633C6" w:rsidP="005E57DD">
      <w:pPr>
        <w:tabs>
          <w:tab w:val="num" w:pos="1440"/>
        </w:tabs>
        <w:spacing w:after="0"/>
        <w:rPr>
          <w:rFonts w:ascii="Calibri" w:eastAsia="Times New Roman" w:hAnsi="Calibri" w:cs="Calibri"/>
          <w:sz w:val="22"/>
          <w:szCs w:val="22"/>
          <w:lang w:val="en-US"/>
        </w:rPr>
      </w:pPr>
    </w:p>
    <w:p w14:paraId="53EEF9D4" w14:textId="733EBFFC" w:rsidR="00D87C72" w:rsidRDefault="00D87C72" w:rsidP="005E57DD">
      <w:pPr>
        <w:tabs>
          <w:tab w:val="num" w:pos="1440"/>
        </w:tabs>
        <w:spacing w:after="0"/>
        <w:rPr>
          <w:rFonts w:ascii="Calibri" w:eastAsia="Times New Roman" w:hAnsi="Calibri" w:cs="Calibri"/>
          <w:sz w:val="22"/>
          <w:szCs w:val="22"/>
          <w:lang w:val="en-US"/>
        </w:rPr>
      </w:pPr>
      <w:r w:rsidRPr="00865A2C">
        <w:rPr>
          <w:rFonts w:ascii="Calibri" w:eastAsia="Times New Roman" w:hAnsi="Calibri" w:cs="Calibri"/>
          <w:b/>
          <w:bCs/>
          <w:sz w:val="22"/>
          <w:szCs w:val="22"/>
          <w:lang w:val="en-US"/>
        </w:rPr>
        <w:lastRenderedPageBreak/>
        <w:t>Observation</w:t>
      </w:r>
      <w:r w:rsidR="006D2FAC">
        <w:rPr>
          <w:rFonts w:ascii="Calibri" w:eastAsia="Times New Roman" w:hAnsi="Calibri" w:cs="Calibri"/>
          <w:b/>
          <w:bCs/>
          <w:sz w:val="22"/>
          <w:szCs w:val="22"/>
          <w:lang w:val="en-US"/>
        </w:rPr>
        <w:t xml:space="preserve"> </w:t>
      </w:r>
      <w:r w:rsidR="00317C00">
        <w:rPr>
          <w:rFonts w:ascii="Calibri" w:eastAsia="Times New Roman" w:hAnsi="Calibri" w:cs="Calibri"/>
          <w:b/>
          <w:bCs/>
          <w:sz w:val="22"/>
          <w:szCs w:val="22"/>
          <w:lang w:val="en-US"/>
        </w:rPr>
        <w:t>3</w:t>
      </w:r>
      <w:r w:rsidRPr="00865A2C">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Updating SSB Positions in Burst each time the SSB(s) are (de)activated (</w:t>
      </w:r>
      <w:r w:rsidR="004B222C">
        <w:rPr>
          <w:rFonts w:ascii="Calibri" w:eastAsia="Times New Roman" w:hAnsi="Calibri" w:cs="Calibri"/>
          <w:sz w:val="22"/>
          <w:szCs w:val="22"/>
          <w:lang w:val="en-US"/>
        </w:rPr>
        <w:t>especially</w:t>
      </w:r>
      <w:r>
        <w:rPr>
          <w:rFonts w:ascii="Calibri" w:eastAsia="Times New Roman" w:hAnsi="Calibri" w:cs="Calibri"/>
          <w:sz w:val="22"/>
          <w:szCs w:val="22"/>
          <w:lang w:val="en-US"/>
        </w:rPr>
        <w:t xml:space="preserve"> if it’s done frequently) would mean SIB1 update and </w:t>
      </w:r>
      <w:r w:rsidR="00865A2C">
        <w:rPr>
          <w:rFonts w:ascii="Calibri" w:eastAsia="Times New Roman" w:hAnsi="Calibri" w:cs="Calibri"/>
          <w:sz w:val="22"/>
          <w:szCs w:val="22"/>
          <w:lang w:val="en-US"/>
        </w:rPr>
        <w:t>more energy consumption</w:t>
      </w:r>
      <w:r w:rsidR="00D17D31">
        <w:rPr>
          <w:rFonts w:ascii="Calibri" w:eastAsia="Times New Roman" w:hAnsi="Calibri" w:cs="Calibri"/>
          <w:sz w:val="22"/>
          <w:szCs w:val="22"/>
          <w:lang w:val="en-US"/>
        </w:rPr>
        <w:t xml:space="preserve"> for network</w:t>
      </w:r>
      <w:r w:rsidR="00865A2C">
        <w:rPr>
          <w:rFonts w:ascii="Calibri" w:eastAsia="Times New Roman" w:hAnsi="Calibri" w:cs="Calibri"/>
          <w:sz w:val="22"/>
          <w:szCs w:val="22"/>
          <w:lang w:val="en-US"/>
        </w:rPr>
        <w:t xml:space="preserve"> to broadcast SIB1 update</w:t>
      </w:r>
      <w:r w:rsidR="00D17D31">
        <w:rPr>
          <w:rFonts w:ascii="Calibri" w:eastAsia="Times New Roman" w:hAnsi="Calibri" w:cs="Calibri"/>
          <w:sz w:val="22"/>
          <w:szCs w:val="22"/>
          <w:lang w:val="en-US"/>
        </w:rPr>
        <w:t xml:space="preserve"> and for UEs to </w:t>
      </w:r>
      <w:r w:rsidR="00B633C6">
        <w:rPr>
          <w:rFonts w:ascii="Calibri" w:eastAsia="Times New Roman" w:hAnsi="Calibri" w:cs="Calibri"/>
          <w:sz w:val="22"/>
          <w:szCs w:val="22"/>
          <w:lang w:val="en-US"/>
        </w:rPr>
        <w:t>read the SIB1 update.</w:t>
      </w:r>
    </w:p>
    <w:p w14:paraId="1E48BD74" w14:textId="77777777" w:rsidR="00B633C6" w:rsidRDefault="00B633C6" w:rsidP="005E57DD">
      <w:pPr>
        <w:tabs>
          <w:tab w:val="num" w:pos="1440"/>
        </w:tabs>
        <w:spacing w:after="0"/>
        <w:rPr>
          <w:rFonts w:ascii="Calibri" w:eastAsia="Times New Roman" w:hAnsi="Calibri" w:cs="Calibri"/>
          <w:sz w:val="22"/>
          <w:szCs w:val="22"/>
          <w:lang w:val="en-US"/>
        </w:rPr>
      </w:pPr>
    </w:p>
    <w:p w14:paraId="6C739A92" w14:textId="4B06A6A7" w:rsidR="00B633C6" w:rsidRDefault="00B633C6" w:rsidP="00B633C6">
      <w:pPr>
        <w:tabs>
          <w:tab w:val="num" w:pos="1440"/>
        </w:tabs>
        <w:spacing w:after="0"/>
        <w:rPr>
          <w:rFonts w:ascii="Calibri" w:eastAsia="Times New Roman" w:hAnsi="Calibri" w:cs="Calibri"/>
          <w:sz w:val="22"/>
          <w:szCs w:val="22"/>
          <w:lang w:val="en-US"/>
        </w:rPr>
      </w:pPr>
      <w:r>
        <w:rPr>
          <w:rFonts w:ascii="Calibri" w:eastAsia="Times New Roman" w:hAnsi="Calibri" w:cs="Calibri"/>
          <w:sz w:val="22"/>
          <w:szCs w:val="22"/>
          <w:lang w:val="en-US"/>
        </w:rPr>
        <w:t>We therefore make the following proposal:</w:t>
      </w:r>
    </w:p>
    <w:p w14:paraId="37294AE6" w14:textId="77777777" w:rsidR="005E57DD" w:rsidRDefault="005E57DD" w:rsidP="005E57DD">
      <w:pPr>
        <w:tabs>
          <w:tab w:val="num" w:pos="1440"/>
        </w:tabs>
        <w:spacing w:after="0"/>
        <w:rPr>
          <w:rFonts w:ascii="Calibri" w:eastAsia="Times New Roman" w:hAnsi="Calibri" w:cs="Calibri"/>
          <w:sz w:val="22"/>
          <w:szCs w:val="22"/>
          <w:lang w:val="en-US"/>
        </w:rPr>
      </w:pPr>
    </w:p>
    <w:p w14:paraId="462B223C" w14:textId="1AEB8C71" w:rsidR="005E57DD" w:rsidRDefault="005E57DD" w:rsidP="005E57DD">
      <w:pPr>
        <w:tabs>
          <w:tab w:val="num" w:pos="1440"/>
        </w:tabs>
        <w:spacing w:after="0"/>
        <w:rPr>
          <w:rFonts w:ascii="Calibri" w:eastAsia="Times New Roman" w:hAnsi="Calibri" w:cs="Calibri"/>
          <w:sz w:val="22"/>
          <w:szCs w:val="22"/>
          <w:lang w:val="en-US"/>
        </w:rPr>
      </w:pPr>
      <w:r w:rsidRPr="00165E3C">
        <w:rPr>
          <w:rFonts w:ascii="Calibri" w:eastAsia="Times New Roman" w:hAnsi="Calibri" w:cs="Calibri"/>
          <w:b/>
          <w:bCs/>
          <w:sz w:val="22"/>
          <w:szCs w:val="22"/>
          <w:lang w:val="en-US"/>
        </w:rPr>
        <w:t>Proposal</w:t>
      </w:r>
      <w:r w:rsidR="006D2FAC">
        <w:rPr>
          <w:rFonts w:ascii="Calibri" w:eastAsia="Times New Roman" w:hAnsi="Calibri" w:cs="Calibri"/>
          <w:b/>
          <w:bCs/>
          <w:sz w:val="22"/>
          <w:szCs w:val="22"/>
          <w:lang w:val="en-US"/>
        </w:rPr>
        <w:t xml:space="preserve"> 1</w:t>
      </w:r>
      <w:r w:rsidRPr="00165E3C">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RAN3 should discuss whether there is a need to always update SSB bitmap (</w:t>
      </w:r>
      <w:r w:rsidR="006D2FAC">
        <w:rPr>
          <w:rFonts w:ascii="Calibri" w:eastAsia="Times New Roman" w:hAnsi="Calibri" w:cs="Calibri"/>
          <w:sz w:val="22"/>
          <w:szCs w:val="22"/>
          <w:lang w:val="en-US"/>
        </w:rPr>
        <w:t>sent</w:t>
      </w:r>
      <w:r>
        <w:rPr>
          <w:rFonts w:ascii="Calibri" w:eastAsia="Times New Roman" w:hAnsi="Calibri" w:cs="Calibri"/>
          <w:sz w:val="22"/>
          <w:szCs w:val="22"/>
          <w:lang w:val="en-US"/>
        </w:rPr>
        <w:t xml:space="preserve"> by gNB-DU in Served Cell Information and then broadcasted in SIB1) upon </w:t>
      </w:r>
      <w:r w:rsidR="006D2FAC">
        <w:rPr>
          <w:rFonts w:ascii="Calibri" w:eastAsia="Times New Roman" w:hAnsi="Calibri" w:cs="Calibri"/>
          <w:sz w:val="22"/>
          <w:szCs w:val="22"/>
          <w:lang w:val="en-US"/>
        </w:rPr>
        <w:t xml:space="preserve">every </w:t>
      </w:r>
      <w:r>
        <w:rPr>
          <w:rFonts w:ascii="Calibri" w:eastAsia="Times New Roman" w:hAnsi="Calibri" w:cs="Calibri"/>
          <w:sz w:val="22"/>
          <w:szCs w:val="22"/>
          <w:lang w:val="en-US"/>
        </w:rPr>
        <w:t>SSB (de) activation. The following options can be considered:</w:t>
      </w:r>
    </w:p>
    <w:p w14:paraId="7FCD38FA" w14:textId="77777777" w:rsidR="005E57DD" w:rsidRPr="00165E3C" w:rsidRDefault="005E57DD" w:rsidP="005E57DD">
      <w:pPr>
        <w:pStyle w:val="ListParagraph"/>
        <w:numPr>
          <w:ilvl w:val="0"/>
          <w:numId w:val="16"/>
        </w:numPr>
        <w:tabs>
          <w:tab w:val="num" w:pos="1440"/>
        </w:tabs>
        <w:spacing w:after="0"/>
        <w:rPr>
          <w:rFonts w:ascii="Calibri" w:eastAsia="Times New Roman" w:hAnsi="Calibri" w:cs="Calibri"/>
          <w:sz w:val="22"/>
          <w:szCs w:val="22"/>
          <w:lang w:val="en-US"/>
        </w:rPr>
      </w:pPr>
      <w:r w:rsidRPr="005E57DD">
        <w:rPr>
          <w:rFonts w:ascii="Calibri" w:eastAsia="Times New Roman" w:hAnsi="Calibri" w:cs="Calibri"/>
          <w:b/>
          <w:bCs/>
          <w:sz w:val="22"/>
          <w:szCs w:val="22"/>
          <w:lang w:val="en-US"/>
        </w:rPr>
        <w:t>Option 1</w:t>
      </w:r>
      <w:r w:rsidRPr="00165E3C">
        <w:rPr>
          <w:rFonts w:ascii="Calibri" w:eastAsia="Times New Roman" w:hAnsi="Calibri" w:cs="Calibri"/>
          <w:sz w:val="22"/>
          <w:szCs w:val="22"/>
          <w:lang w:val="en-US"/>
        </w:rPr>
        <w:t>: SSB bitmap is always updated upon SSB (de)activation along with updating SSB Coverage State and SSBs Activated List</w:t>
      </w:r>
    </w:p>
    <w:p w14:paraId="7F0FBF36" w14:textId="5A81EBCA" w:rsidR="005E57DD" w:rsidRDefault="005E57DD" w:rsidP="005E57DD">
      <w:pPr>
        <w:pStyle w:val="ListParagraph"/>
        <w:numPr>
          <w:ilvl w:val="0"/>
          <w:numId w:val="16"/>
        </w:numPr>
        <w:spacing w:after="0"/>
        <w:rPr>
          <w:rFonts w:ascii="Calibri" w:eastAsia="Times New Roman" w:hAnsi="Calibri" w:cs="Calibri"/>
          <w:sz w:val="22"/>
          <w:szCs w:val="22"/>
          <w:lang w:val="en-US"/>
        </w:rPr>
      </w:pPr>
      <w:r w:rsidRPr="005E57DD">
        <w:rPr>
          <w:rFonts w:ascii="Calibri" w:eastAsia="Times New Roman" w:hAnsi="Calibri" w:cs="Calibri"/>
          <w:b/>
          <w:bCs/>
          <w:sz w:val="22"/>
          <w:szCs w:val="22"/>
          <w:lang w:val="en-US"/>
        </w:rPr>
        <w:t>Option 2:</w:t>
      </w:r>
      <w:r w:rsidRPr="00165E3C">
        <w:rPr>
          <w:rFonts w:ascii="Calibri" w:eastAsia="Times New Roman" w:hAnsi="Calibri" w:cs="Calibri"/>
          <w:sz w:val="22"/>
          <w:szCs w:val="22"/>
          <w:lang w:val="en-US"/>
        </w:rPr>
        <w:t xml:space="preserve"> There is no need to always update SSB bitmap upon </w:t>
      </w:r>
      <w:r w:rsidR="006D2FAC">
        <w:rPr>
          <w:rFonts w:ascii="Calibri" w:eastAsia="Times New Roman" w:hAnsi="Calibri" w:cs="Calibri"/>
          <w:sz w:val="22"/>
          <w:szCs w:val="22"/>
          <w:lang w:val="en-US"/>
        </w:rPr>
        <w:t xml:space="preserve">every </w:t>
      </w:r>
      <w:r w:rsidRPr="00165E3C">
        <w:rPr>
          <w:rFonts w:ascii="Calibri" w:eastAsia="Times New Roman" w:hAnsi="Calibri" w:cs="Calibri"/>
          <w:sz w:val="22"/>
          <w:szCs w:val="22"/>
          <w:lang w:val="en-US"/>
        </w:rPr>
        <w:t>SSB (de)activation. Just changing the “SSB coverage state” or “SSB Activated List” is sufficient</w:t>
      </w:r>
      <w:r>
        <w:rPr>
          <w:rFonts w:ascii="Calibri" w:eastAsia="Times New Roman" w:hAnsi="Calibri" w:cs="Calibri"/>
          <w:sz w:val="22"/>
          <w:szCs w:val="22"/>
          <w:lang w:val="en-US"/>
        </w:rPr>
        <w:t>.</w:t>
      </w:r>
    </w:p>
    <w:p w14:paraId="39DCC3FB" w14:textId="77777777" w:rsidR="001E50D0" w:rsidRDefault="001E50D0" w:rsidP="001E50D0">
      <w:pPr>
        <w:spacing w:after="0"/>
        <w:rPr>
          <w:rFonts w:ascii="Calibri" w:eastAsia="Times New Roman" w:hAnsi="Calibri" w:cs="Calibri"/>
          <w:sz w:val="22"/>
          <w:szCs w:val="22"/>
          <w:lang w:val="en-US"/>
        </w:rPr>
      </w:pPr>
    </w:p>
    <w:p w14:paraId="01DE591E" w14:textId="2590B747" w:rsidR="001E50D0" w:rsidRPr="002430B2" w:rsidRDefault="001E50D0" w:rsidP="001E50D0">
      <w:pPr>
        <w:spacing w:after="0"/>
        <w:rPr>
          <w:rFonts w:ascii="Calibri" w:eastAsia="Times New Roman" w:hAnsi="Calibri" w:cs="Calibri"/>
          <w:sz w:val="22"/>
          <w:szCs w:val="22"/>
          <w:lang w:val="en-US"/>
        </w:rPr>
      </w:pPr>
      <w:r w:rsidRPr="001E50D0">
        <w:rPr>
          <w:rFonts w:ascii="Calibri" w:eastAsia="Times New Roman" w:hAnsi="Calibri" w:cs="Calibri"/>
          <w:b/>
          <w:bCs/>
          <w:sz w:val="22"/>
          <w:szCs w:val="22"/>
          <w:lang w:val="en-US"/>
        </w:rPr>
        <w:t>Proposal</w:t>
      </w:r>
      <w:r w:rsidR="002430B2">
        <w:rPr>
          <w:rFonts w:ascii="Calibri" w:eastAsia="Times New Roman" w:hAnsi="Calibri" w:cs="Calibri"/>
          <w:b/>
          <w:bCs/>
          <w:sz w:val="22"/>
          <w:szCs w:val="22"/>
          <w:lang w:val="en-US"/>
        </w:rPr>
        <w:t xml:space="preserve"> 2</w:t>
      </w:r>
      <w:r w:rsidRPr="001E50D0">
        <w:rPr>
          <w:rFonts w:ascii="Calibri" w:eastAsia="Times New Roman" w:hAnsi="Calibri" w:cs="Calibri"/>
          <w:b/>
          <w:bCs/>
          <w:sz w:val="22"/>
          <w:szCs w:val="22"/>
          <w:lang w:val="en-US"/>
        </w:rPr>
        <w:t xml:space="preserve">: </w:t>
      </w:r>
      <w:r w:rsidR="002430B2" w:rsidRPr="002430B2">
        <w:rPr>
          <w:rFonts w:ascii="Calibri" w:eastAsia="Times New Roman" w:hAnsi="Calibri" w:cs="Calibri"/>
          <w:sz w:val="22"/>
          <w:szCs w:val="22"/>
          <w:lang w:val="en-US"/>
        </w:rPr>
        <w:t xml:space="preserve">Update TS 38.300 with the </w:t>
      </w:r>
      <w:r w:rsidR="002430B2">
        <w:rPr>
          <w:rFonts w:ascii="Calibri" w:eastAsia="Times New Roman" w:hAnsi="Calibri" w:cs="Calibri"/>
          <w:sz w:val="22"/>
          <w:szCs w:val="22"/>
          <w:lang w:val="en-US"/>
        </w:rPr>
        <w:t>expected gNB behavior based on the option selected from Proposal 1.</w:t>
      </w:r>
    </w:p>
    <w:p w14:paraId="26FFB88E" w14:textId="77777777" w:rsidR="00AD4098" w:rsidRDefault="00AD4098" w:rsidP="00AB5C67">
      <w:pPr>
        <w:spacing w:after="0"/>
        <w:rPr>
          <w:rFonts w:ascii="Calibri" w:eastAsia="Times New Roman" w:hAnsi="Calibri" w:cs="Calibri"/>
          <w:color w:val="0070C0"/>
          <w:sz w:val="22"/>
          <w:szCs w:val="22"/>
          <w:lang w:val="en-US"/>
        </w:rPr>
      </w:pPr>
    </w:p>
    <w:p w14:paraId="161240D7" w14:textId="26E827B8" w:rsidR="002430B2" w:rsidRPr="00BD7019" w:rsidRDefault="002430B2" w:rsidP="002430B2">
      <w:pPr>
        <w:pStyle w:val="Heading2"/>
        <w:numPr>
          <w:ilvl w:val="1"/>
          <w:numId w:val="2"/>
        </w:numPr>
        <w:spacing w:after="0"/>
        <w:rPr>
          <w:rFonts w:ascii="Calibri" w:eastAsia="Times New Roman" w:hAnsi="Calibri" w:cs="Calibri"/>
          <w:sz w:val="22"/>
          <w:szCs w:val="22"/>
          <w:lang w:val="en-US"/>
        </w:rPr>
      </w:pPr>
      <w:r>
        <w:t>Paging enhancements</w:t>
      </w:r>
    </w:p>
    <w:p w14:paraId="512938AF" w14:textId="77777777" w:rsidR="002430B2" w:rsidRDefault="002430B2" w:rsidP="002430B2">
      <w:pPr>
        <w:pStyle w:val="NormalWeb"/>
        <w:spacing w:before="0" w:beforeAutospacing="0" w:after="0" w:afterAutospacing="0"/>
        <w:rPr>
          <w:rFonts w:ascii="Calibri" w:hAnsi="Calibri" w:cs="Calibri"/>
          <w:b/>
          <w:bCs/>
          <w:sz w:val="22"/>
          <w:szCs w:val="22"/>
        </w:rPr>
      </w:pPr>
    </w:p>
    <w:p w14:paraId="41E5256A" w14:textId="7ABF8BD1" w:rsidR="00C94FF1" w:rsidRDefault="00C94FF1" w:rsidP="002430B2">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SA2 sent a LS to RAN3 confirming the feasibility of paging enhancements for RRC_IDLE UEs and asked a few follow up questions as well. RAN3 discussed the LS last meeting and have the draft responses in the SoD. But RAN3 still haven’t received reply LS from RAN2 on the feasibility of </w:t>
      </w:r>
      <w:r w:rsidR="00F054EC">
        <w:rPr>
          <w:rFonts w:ascii="Calibri" w:hAnsi="Calibri" w:cs="Calibri"/>
          <w:sz w:val="22"/>
          <w:szCs w:val="22"/>
        </w:rPr>
        <w:t>paging enhancements for RRC_INACTIVE UEs.</w:t>
      </w:r>
    </w:p>
    <w:p w14:paraId="0EDEBF5B" w14:textId="77777777" w:rsidR="00F054EC" w:rsidRDefault="00F054EC" w:rsidP="002430B2">
      <w:pPr>
        <w:pStyle w:val="NormalWeb"/>
        <w:spacing w:before="0" w:beforeAutospacing="0" w:after="0" w:afterAutospacing="0"/>
        <w:rPr>
          <w:rFonts w:ascii="Calibri" w:hAnsi="Calibri" w:cs="Calibri"/>
          <w:sz w:val="22"/>
          <w:szCs w:val="22"/>
        </w:rPr>
      </w:pPr>
    </w:p>
    <w:p w14:paraId="7C803865" w14:textId="3965BA45" w:rsidR="00F054EC" w:rsidRPr="00C94FF1" w:rsidRDefault="00F054EC" w:rsidP="002430B2">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SA2 is not immediately waiting for RAN3 reply LS and therefore we propose to wait for RAN2 reply </w:t>
      </w:r>
      <w:r w:rsidR="00D7384C">
        <w:rPr>
          <w:rFonts w:ascii="Calibri" w:hAnsi="Calibri" w:cs="Calibri"/>
          <w:sz w:val="22"/>
          <w:szCs w:val="22"/>
        </w:rPr>
        <w:t>LS before sending the reply LS to SA2 and deciding whether to specify the paging enhancements for RRC_IDLE UEs as well. We therefore propose the following:</w:t>
      </w:r>
    </w:p>
    <w:p w14:paraId="6D24671B" w14:textId="77777777" w:rsidR="00C94FF1" w:rsidRDefault="00C94FF1" w:rsidP="002430B2">
      <w:pPr>
        <w:pStyle w:val="NormalWeb"/>
        <w:spacing w:before="0" w:beforeAutospacing="0" w:after="0" w:afterAutospacing="0"/>
        <w:rPr>
          <w:rFonts w:ascii="Calibri" w:hAnsi="Calibri" w:cs="Calibri"/>
          <w:b/>
          <w:bCs/>
          <w:sz w:val="22"/>
          <w:szCs w:val="22"/>
        </w:rPr>
      </w:pPr>
    </w:p>
    <w:p w14:paraId="45E0EAC6" w14:textId="47DFED86" w:rsidR="002430B2" w:rsidRDefault="002430B2" w:rsidP="002430B2">
      <w:pPr>
        <w:pStyle w:val="NormalWeb"/>
        <w:spacing w:before="0" w:beforeAutospacing="0" w:after="0" w:afterAutospacing="0"/>
        <w:rPr>
          <w:rFonts w:ascii="Calibri" w:hAnsi="Calibri" w:cs="Calibri"/>
          <w:sz w:val="22"/>
          <w:szCs w:val="22"/>
        </w:rPr>
      </w:pPr>
      <w:r w:rsidRPr="003E2DBF">
        <w:rPr>
          <w:rFonts w:ascii="Calibri" w:hAnsi="Calibri" w:cs="Calibri"/>
          <w:b/>
          <w:bCs/>
          <w:sz w:val="22"/>
          <w:szCs w:val="22"/>
        </w:rPr>
        <w:t>Proposal</w:t>
      </w:r>
      <w:r w:rsidR="00D7384C">
        <w:rPr>
          <w:rFonts w:ascii="Calibri" w:hAnsi="Calibri" w:cs="Calibri"/>
          <w:b/>
          <w:bCs/>
          <w:sz w:val="22"/>
          <w:szCs w:val="22"/>
        </w:rPr>
        <w:t xml:space="preserve"> 3</w:t>
      </w:r>
      <w:r>
        <w:rPr>
          <w:rFonts w:ascii="Calibri" w:hAnsi="Calibri" w:cs="Calibri"/>
          <w:sz w:val="22"/>
          <w:szCs w:val="22"/>
        </w:rPr>
        <w:t>: Wait for reply LS from RAN2 before sending a reply LS to SA2 on paging enhancements.</w:t>
      </w:r>
    </w:p>
    <w:p w14:paraId="609B96FA" w14:textId="77777777" w:rsidR="002430B2" w:rsidRPr="009560D1" w:rsidRDefault="002430B2" w:rsidP="002430B2">
      <w:pPr>
        <w:pStyle w:val="NormalWeb"/>
        <w:spacing w:before="0" w:beforeAutospacing="0" w:after="0" w:afterAutospacing="0"/>
        <w:rPr>
          <w:rFonts w:ascii="Calibri" w:hAnsi="Calibri" w:cs="Calibri"/>
          <w:sz w:val="22"/>
          <w:szCs w:val="22"/>
        </w:rPr>
      </w:pPr>
    </w:p>
    <w:p w14:paraId="4BFBE7FC" w14:textId="6BD0DB06" w:rsidR="002430B2" w:rsidRDefault="002430B2" w:rsidP="002430B2">
      <w:pPr>
        <w:spacing w:after="0"/>
        <w:rPr>
          <w:rFonts w:ascii="Calibri" w:eastAsia="Times New Roman" w:hAnsi="Calibri" w:cs="Calibri"/>
          <w:sz w:val="22"/>
          <w:szCs w:val="22"/>
          <w:lang w:val="en-US"/>
        </w:rPr>
      </w:pPr>
      <w:r w:rsidRPr="002430B2">
        <w:rPr>
          <w:rFonts w:ascii="Calibri" w:eastAsia="Times New Roman" w:hAnsi="Calibri" w:cs="Calibri"/>
          <w:b/>
          <w:bCs/>
          <w:sz w:val="22"/>
          <w:szCs w:val="22"/>
          <w:lang w:val="en-US"/>
        </w:rPr>
        <w:t>Proposal</w:t>
      </w:r>
      <w:r w:rsidR="00D7384C">
        <w:rPr>
          <w:rFonts w:ascii="Calibri" w:eastAsia="Times New Roman" w:hAnsi="Calibri" w:cs="Calibri"/>
          <w:b/>
          <w:bCs/>
          <w:sz w:val="22"/>
          <w:szCs w:val="22"/>
          <w:lang w:val="en-US"/>
        </w:rPr>
        <w:t xml:space="preserve"> 4</w:t>
      </w:r>
      <w:r w:rsidRPr="002430B2">
        <w:rPr>
          <w:rFonts w:ascii="Calibri" w:eastAsia="Times New Roman" w:hAnsi="Calibri" w:cs="Calibri"/>
          <w:b/>
          <w:bCs/>
          <w:sz w:val="22"/>
          <w:szCs w:val="22"/>
          <w:lang w:val="en-US"/>
        </w:rPr>
        <w:t>:</w:t>
      </w:r>
      <w:r w:rsidRPr="002430B2">
        <w:rPr>
          <w:rFonts w:ascii="Calibri" w:eastAsia="Times New Roman" w:hAnsi="Calibri" w:cs="Calibri"/>
          <w:sz w:val="22"/>
          <w:szCs w:val="22"/>
          <w:lang w:val="en-US"/>
        </w:rPr>
        <w:t xml:space="preserve"> Wait for reply LS from RAN2 before deciding whether to extend this feature of beam-based paging to RRC_IDLE UEs</w:t>
      </w:r>
    </w:p>
    <w:p w14:paraId="7015BF26" w14:textId="77777777" w:rsidR="002430B2" w:rsidRDefault="002430B2" w:rsidP="002430B2">
      <w:pPr>
        <w:spacing w:after="0"/>
        <w:rPr>
          <w:rFonts w:ascii="Calibri" w:eastAsia="Times New Roman" w:hAnsi="Calibri" w:cs="Calibri"/>
          <w:sz w:val="22"/>
          <w:szCs w:val="22"/>
          <w:lang w:val="en-US"/>
        </w:rPr>
      </w:pPr>
    </w:p>
    <w:p w14:paraId="7B1C21E5" w14:textId="669C0BD5" w:rsidR="002430B2" w:rsidRDefault="002430B2" w:rsidP="002430B2">
      <w:pPr>
        <w:pStyle w:val="Heading2"/>
        <w:numPr>
          <w:ilvl w:val="1"/>
          <w:numId w:val="2"/>
        </w:numPr>
        <w:spacing w:after="0"/>
      </w:pPr>
      <w:r>
        <w:t>Cell DTX/DRX</w:t>
      </w:r>
    </w:p>
    <w:p w14:paraId="69C3147A" w14:textId="77777777" w:rsidR="005F2DD5" w:rsidRDefault="005F2DD5" w:rsidP="002430B2">
      <w:pPr>
        <w:rPr>
          <w:rFonts w:ascii="Calibri" w:eastAsia="Times New Roman" w:hAnsi="Calibri" w:cs="Calibri"/>
          <w:sz w:val="22"/>
          <w:szCs w:val="22"/>
          <w:lang w:val="en-US"/>
        </w:rPr>
      </w:pPr>
    </w:p>
    <w:p w14:paraId="28276F61" w14:textId="77777777" w:rsidR="00CE7D2B" w:rsidRPr="00CE7D2B" w:rsidRDefault="00CE7D2B" w:rsidP="00CE7D2B">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lang w:val="en-US"/>
        </w:rPr>
      </w:pPr>
      <w:r w:rsidRPr="00CE7D2B">
        <w:rPr>
          <w:rFonts w:ascii="Calibri" w:eastAsia="Times New Roman" w:hAnsi="Calibri" w:cs="Calibri"/>
          <w:color w:val="00B050"/>
          <w:sz w:val="22"/>
          <w:szCs w:val="22"/>
          <w:lang w:val="en-US"/>
        </w:rPr>
        <w:t>WA: Support the exchange of the Cell DTX/DRX configuration over Xn</w:t>
      </w:r>
    </w:p>
    <w:p w14:paraId="0BE8A0A7" w14:textId="77777777" w:rsidR="00CE7D2B" w:rsidRPr="00CE7D2B" w:rsidRDefault="00CE7D2B" w:rsidP="00CE7D2B">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lang w:val="en-US"/>
        </w:rPr>
      </w:pPr>
      <w:r w:rsidRPr="00CE7D2B">
        <w:rPr>
          <w:rFonts w:ascii="Calibri" w:eastAsia="Times New Roman" w:hAnsi="Calibri" w:cs="Calibri"/>
          <w:color w:val="00B050"/>
          <w:sz w:val="22"/>
          <w:szCs w:val="22"/>
          <w:lang w:val="en-US"/>
        </w:rPr>
        <w:t>FFS on the activation/deactivation status exchange</w:t>
      </w:r>
    </w:p>
    <w:p w14:paraId="0582B712" w14:textId="1560F552" w:rsidR="00EF166F" w:rsidRDefault="005F2DD5" w:rsidP="002430B2">
      <w:pPr>
        <w:rPr>
          <w:rFonts w:ascii="Calibri" w:eastAsia="Times New Roman" w:hAnsi="Calibri" w:cs="Calibri"/>
          <w:sz w:val="22"/>
          <w:szCs w:val="22"/>
          <w:lang w:val="en-US"/>
        </w:rPr>
      </w:pPr>
      <w:r>
        <w:rPr>
          <w:rFonts w:ascii="Calibri" w:eastAsia="Times New Roman" w:hAnsi="Calibri" w:cs="Calibri"/>
          <w:sz w:val="22"/>
          <w:szCs w:val="22"/>
          <w:lang w:val="en-US"/>
        </w:rPr>
        <w:t>RAN1/RAN2 agreed to support group-DCI based</w:t>
      </w:r>
      <w:r w:rsidR="0083389F">
        <w:rPr>
          <w:rFonts w:ascii="Calibri" w:eastAsia="Times New Roman" w:hAnsi="Calibri" w:cs="Calibri"/>
          <w:sz w:val="22"/>
          <w:szCs w:val="22"/>
          <w:lang w:val="en-US"/>
        </w:rPr>
        <w:t xml:space="preserve"> activation/deactivation of cell DTX/DRX configurations.</w:t>
      </w:r>
      <w:r w:rsidR="00CE7D2B">
        <w:rPr>
          <w:rFonts w:ascii="Calibri" w:eastAsia="Times New Roman" w:hAnsi="Calibri" w:cs="Calibri"/>
          <w:sz w:val="22"/>
          <w:szCs w:val="22"/>
          <w:lang w:val="en-US"/>
        </w:rPr>
        <w:t xml:space="preserve"> </w:t>
      </w:r>
    </w:p>
    <w:p w14:paraId="0268C5FF" w14:textId="4A18BED0" w:rsidR="00EF166F" w:rsidRDefault="00EF166F" w:rsidP="002430B2">
      <w:pPr>
        <w:rPr>
          <w:rFonts w:ascii="Calibri" w:eastAsia="Times New Roman" w:hAnsi="Calibri" w:cs="Calibri"/>
          <w:sz w:val="22"/>
          <w:szCs w:val="22"/>
          <w:lang w:val="en-US"/>
        </w:rPr>
      </w:pPr>
      <w:r>
        <w:rPr>
          <w:rFonts w:ascii="Calibri" w:eastAsia="Times New Roman" w:hAnsi="Calibri" w:cs="Calibri"/>
          <w:sz w:val="22"/>
          <w:szCs w:val="22"/>
          <w:lang w:val="en-US"/>
        </w:rPr>
        <w:t xml:space="preserve">Although the activation/deactivation status can be quite dynamic and might not needed to be exchanged </w:t>
      </w:r>
      <w:r w:rsidR="005A44DE">
        <w:rPr>
          <w:rFonts w:ascii="Calibri" w:eastAsia="Times New Roman" w:hAnsi="Calibri" w:cs="Calibri"/>
          <w:sz w:val="22"/>
          <w:szCs w:val="22"/>
          <w:lang w:val="en-US"/>
        </w:rPr>
        <w:t xml:space="preserve">over Xn all the time, we think it will be useful to know the activation/deactivation status to know whether the cell DTX/DRX configuration is </w:t>
      </w:r>
      <w:r w:rsidR="00A34DCF">
        <w:rPr>
          <w:rFonts w:ascii="Calibri" w:eastAsia="Times New Roman" w:hAnsi="Calibri" w:cs="Calibri"/>
          <w:sz w:val="22"/>
          <w:szCs w:val="22"/>
          <w:lang w:val="en-US"/>
        </w:rPr>
        <w:t>active or not when planning to coordinate the cell DTX/DRX configurations among neighboring cells. We therefore propose the following:</w:t>
      </w:r>
    </w:p>
    <w:p w14:paraId="44012603" w14:textId="3EDD76AF" w:rsidR="002430B2" w:rsidRPr="002430B2" w:rsidRDefault="00A34DCF" w:rsidP="00A34DCF">
      <w:pPr>
        <w:rPr>
          <w:rFonts w:ascii="Calibri" w:eastAsia="Times New Roman" w:hAnsi="Calibri" w:cs="Calibri"/>
          <w:sz w:val="22"/>
          <w:szCs w:val="22"/>
          <w:lang w:val="en-US"/>
        </w:rPr>
      </w:pPr>
      <w:r w:rsidRPr="00A34DCF">
        <w:rPr>
          <w:rFonts w:ascii="Calibri" w:eastAsia="Times New Roman" w:hAnsi="Calibri" w:cs="Calibri"/>
          <w:b/>
          <w:bCs/>
          <w:sz w:val="22"/>
          <w:szCs w:val="22"/>
          <w:lang w:val="en-US"/>
        </w:rPr>
        <w:lastRenderedPageBreak/>
        <w:t>Proposal</w:t>
      </w:r>
      <w:r>
        <w:rPr>
          <w:rFonts w:ascii="Calibri" w:eastAsia="Times New Roman" w:hAnsi="Calibri" w:cs="Calibri"/>
          <w:b/>
          <w:bCs/>
          <w:sz w:val="22"/>
          <w:szCs w:val="22"/>
          <w:lang w:val="en-US"/>
        </w:rPr>
        <w:t xml:space="preserve"> 5</w:t>
      </w:r>
      <w:r w:rsidRPr="00A34DCF">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Exchange cell DTX/DR</w:t>
      </w:r>
      <w:r w:rsidR="00FA66D4">
        <w:rPr>
          <w:rFonts w:ascii="Calibri" w:eastAsia="Times New Roman" w:hAnsi="Calibri" w:cs="Calibri"/>
          <w:sz w:val="22"/>
          <w:szCs w:val="22"/>
          <w:lang w:val="en-US"/>
        </w:rPr>
        <w:t>X</w:t>
      </w:r>
      <w:r>
        <w:rPr>
          <w:rFonts w:ascii="Calibri" w:eastAsia="Times New Roman" w:hAnsi="Calibri" w:cs="Calibri"/>
          <w:sz w:val="22"/>
          <w:szCs w:val="22"/>
          <w:lang w:val="en-US"/>
        </w:rPr>
        <w:t xml:space="preserve"> configuration over Xn and optionally the cell DTX/DRX activation status.</w:t>
      </w:r>
    </w:p>
    <w:p w14:paraId="154513B8" w14:textId="77777777" w:rsidR="002430B2" w:rsidRDefault="002430B2" w:rsidP="00AB5C67">
      <w:pPr>
        <w:spacing w:after="0"/>
        <w:rPr>
          <w:rFonts w:ascii="Calibri" w:eastAsia="Times New Roman" w:hAnsi="Calibri" w:cs="Calibri"/>
          <w:color w:val="0070C0"/>
          <w:sz w:val="22"/>
          <w:szCs w:val="22"/>
          <w:lang w:val="en-US"/>
        </w:rPr>
      </w:pPr>
    </w:p>
    <w:p w14:paraId="43D00FE2" w14:textId="4A16D221" w:rsidR="00B16E4F" w:rsidRPr="00B1649C" w:rsidRDefault="002430B2" w:rsidP="00B1649C">
      <w:pPr>
        <w:pStyle w:val="Heading1"/>
        <w:numPr>
          <w:ilvl w:val="0"/>
          <w:numId w:val="2"/>
        </w:numPr>
        <w:pBdr>
          <w:top w:val="single" w:sz="12" w:space="2" w:color="auto"/>
        </w:pBdr>
        <w:rPr>
          <w:rFonts w:asciiTheme="minorHAnsi" w:hAnsiTheme="minorHAnsi" w:cstheme="minorHAnsi"/>
          <w:sz w:val="28"/>
          <w:lang w:eastAsia="ja-JP"/>
        </w:rPr>
      </w:pPr>
      <w:r>
        <w:rPr>
          <w:rFonts w:asciiTheme="minorHAnsi" w:hAnsiTheme="minorHAnsi" w:cstheme="minorHAnsi"/>
          <w:sz w:val="28"/>
          <w:lang w:eastAsia="ja-JP"/>
        </w:rPr>
        <w:t>Conclusion</w:t>
      </w:r>
    </w:p>
    <w:p w14:paraId="53A0768B" w14:textId="77777777" w:rsidR="002430B2" w:rsidRDefault="002430B2" w:rsidP="002430B2">
      <w:pPr>
        <w:spacing w:after="0"/>
        <w:rPr>
          <w:rFonts w:ascii="Calibri" w:eastAsia="Times New Roman" w:hAnsi="Calibri" w:cs="Calibri"/>
          <w:b/>
          <w:bCs/>
          <w:sz w:val="28"/>
          <w:szCs w:val="28"/>
          <w:u w:val="single"/>
          <w:lang w:val="en-US"/>
        </w:rPr>
      </w:pPr>
      <w:r w:rsidRPr="002430B2">
        <w:rPr>
          <w:rFonts w:ascii="Calibri" w:eastAsia="Times New Roman" w:hAnsi="Calibri" w:cs="Calibri"/>
          <w:b/>
          <w:bCs/>
          <w:sz w:val="28"/>
          <w:szCs w:val="28"/>
          <w:u w:val="single"/>
          <w:lang w:val="en-US"/>
        </w:rPr>
        <w:t>Whether to always update SSB bitmap upon SSB (de)activation</w:t>
      </w:r>
    </w:p>
    <w:p w14:paraId="4A88D75B" w14:textId="77777777" w:rsidR="002430B2" w:rsidRPr="002430B2" w:rsidRDefault="002430B2" w:rsidP="002430B2">
      <w:pPr>
        <w:spacing w:after="0"/>
        <w:rPr>
          <w:rFonts w:ascii="Calibri" w:eastAsia="Times New Roman" w:hAnsi="Calibri" w:cs="Calibri"/>
          <w:b/>
          <w:bCs/>
          <w:sz w:val="28"/>
          <w:szCs w:val="28"/>
          <w:u w:val="single"/>
          <w:lang w:val="en-US"/>
        </w:rPr>
      </w:pPr>
    </w:p>
    <w:p w14:paraId="28B0C0D3" w14:textId="77777777" w:rsidR="002430B2" w:rsidRPr="00D87C72" w:rsidRDefault="002430B2" w:rsidP="002430B2">
      <w:pPr>
        <w:spacing w:after="0"/>
        <w:rPr>
          <w:rFonts w:ascii="Calibri" w:eastAsia="Times New Roman" w:hAnsi="Calibri" w:cs="Calibri"/>
          <w:sz w:val="22"/>
          <w:szCs w:val="22"/>
          <w:lang w:val="en-US"/>
        </w:rPr>
      </w:pPr>
      <w:r w:rsidRPr="00D87C72">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1</w:t>
      </w:r>
      <w:r w:rsidRPr="00D87C72">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The gNB-DU can inform</w:t>
      </w:r>
      <w:r w:rsidRPr="00D87C72">
        <w:t xml:space="preserve"> </w:t>
      </w:r>
      <w:r w:rsidRPr="00D87C72">
        <w:rPr>
          <w:rFonts w:ascii="Calibri" w:eastAsia="Times New Roman" w:hAnsi="Calibri" w:cs="Calibri"/>
          <w:sz w:val="22"/>
          <w:szCs w:val="22"/>
          <w:lang w:val="en-US"/>
        </w:rPr>
        <w:t xml:space="preserve">the gNB-CU about the beams that are currently switched ON or OFF via </w:t>
      </w:r>
      <w:r>
        <w:rPr>
          <w:rFonts w:ascii="Calibri" w:eastAsia="Times New Roman" w:hAnsi="Calibri" w:cs="Calibri"/>
          <w:sz w:val="22"/>
          <w:szCs w:val="22"/>
          <w:lang w:val="en-US"/>
        </w:rPr>
        <w:t>“</w:t>
      </w:r>
      <w:r w:rsidRPr="00D87C72">
        <w:rPr>
          <w:rFonts w:ascii="Calibri" w:eastAsia="Times New Roman" w:hAnsi="Calibri" w:cs="Calibri"/>
          <w:sz w:val="22"/>
          <w:szCs w:val="22"/>
          <w:lang w:val="en-US"/>
        </w:rPr>
        <w:t>SSB Positions In Burst</w:t>
      </w:r>
      <w:r>
        <w:rPr>
          <w:rFonts w:ascii="Calibri" w:eastAsia="Times New Roman" w:hAnsi="Calibri" w:cs="Calibri"/>
          <w:sz w:val="22"/>
          <w:szCs w:val="22"/>
          <w:lang w:val="en-US"/>
        </w:rPr>
        <w:t>” or “</w:t>
      </w:r>
      <w:r w:rsidRPr="00D87C72">
        <w:rPr>
          <w:rFonts w:ascii="Calibri" w:eastAsia="Times New Roman" w:hAnsi="Calibri" w:cs="Calibri"/>
          <w:sz w:val="22"/>
          <w:szCs w:val="22"/>
          <w:lang w:val="en-US"/>
        </w:rPr>
        <w:t>SSB Coverage State</w:t>
      </w:r>
      <w:r>
        <w:rPr>
          <w:rFonts w:ascii="Calibri" w:eastAsia="Times New Roman" w:hAnsi="Calibri" w:cs="Calibri"/>
          <w:sz w:val="22"/>
          <w:szCs w:val="22"/>
          <w:lang w:val="en-US"/>
        </w:rPr>
        <w:t>”</w:t>
      </w:r>
      <w:r w:rsidRPr="00D87C72">
        <w:rPr>
          <w:rFonts w:ascii="Calibri" w:eastAsia="Times New Roman" w:hAnsi="Calibri" w:cs="Calibri"/>
          <w:sz w:val="22"/>
          <w:szCs w:val="22"/>
          <w:lang w:val="en-US"/>
        </w:rPr>
        <w:t xml:space="preserve"> </w:t>
      </w:r>
      <w:r>
        <w:rPr>
          <w:rFonts w:ascii="Calibri" w:eastAsia="Times New Roman" w:hAnsi="Calibri" w:cs="Calibri"/>
          <w:sz w:val="22"/>
          <w:szCs w:val="22"/>
          <w:lang w:val="en-US"/>
        </w:rPr>
        <w:t>or “</w:t>
      </w:r>
      <w:r w:rsidRPr="00D87C72">
        <w:rPr>
          <w:rFonts w:ascii="Calibri" w:eastAsia="Times New Roman" w:hAnsi="Calibri" w:cs="Calibri"/>
          <w:sz w:val="22"/>
          <w:szCs w:val="22"/>
          <w:lang w:val="en-US"/>
        </w:rPr>
        <w:t>SSBs Activated List</w:t>
      </w:r>
      <w:r>
        <w:rPr>
          <w:rFonts w:ascii="Calibri" w:eastAsia="Times New Roman" w:hAnsi="Calibri" w:cs="Calibri"/>
          <w:sz w:val="22"/>
          <w:szCs w:val="22"/>
          <w:lang w:val="en-US"/>
        </w:rPr>
        <w:t>”</w:t>
      </w:r>
    </w:p>
    <w:p w14:paraId="051743F4" w14:textId="77777777" w:rsidR="002430B2" w:rsidRDefault="002430B2" w:rsidP="002430B2">
      <w:pPr>
        <w:tabs>
          <w:tab w:val="num" w:pos="1440"/>
        </w:tabs>
        <w:spacing w:after="0"/>
        <w:rPr>
          <w:rFonts w:ascii="Calibri" w:eastAsia="Times New Roman" w:hAnsi="Calibri" w:cs="Calibri"/>
          <w:b/>
          <w:bCs/>
          <w:sz w:val="22"/>
          <w:szCs w:val="22"/>
          <w:lang w:val="en-US"/>
        </w:rPr>
      </w:pPr>
    </w:p>
    <w:p w14:paraId="1FE219FF" w14:textId="5E01C60A" w:rsidR="002430B2" w:rsidRDefault="002430B2" w:rsidP="002430B2">
      <w:pPr>
        <w:tabs>
          <w:tab w:val="num" w:pos="1440"/>
        </w:tabs>
        <w:spacing w:after="0"/>
        <w:rPr>
          <w:rFonts w:ascii="Calibri" w:eastAsia="Times New Roman" w:hAnsi="Calibri" w:cs="Calibri"/>
          <w:sz w:val="22"/>
          <w:szCs w:val="22"/>
          <w:lang w:val="en-US"/>
        </w:rPr>
      </w:pPr>
      <w:r w:rsidRPr="00317C00">
        <w:rPr>
          <w:rFonts w:ascii="Calibri" w:eastAsia="Times New Roman" w:hAnsi="Calibri" w:cs="Calibri"/>
          <w:b/>
          <w:bCs/>
          <w:sz w:val="22"/>
          <w:szCs w:val="22"/>
          <w:lang w:val="en-US"/>
        </w:rPr>
        <w:t>Observation 2:</w:t>
      </w:r>
      <w:r>
        <w:rPr>
          <w:rFonts w:ascii="Calibri" w:eastAsia="Times New Roman" w:hAnsi="Calibri" w:cs="Calibri"/>
          <w:sz w:val="22"/>
          <w:szCs w:val="22"/>
          <w:lang w:val="en-US"/>
        </w:rPr>
        <w:t xml:space="preserve"> </w:t>
      </w:r>
      <w:r w:rsidRPr="00317C00">
        <w:rPr>
          <w:rFonts w:ascii="Calibri" w:eastAsia="Times New Roman" w:hAnsi="Calibri" w:cs="Calibri"/>
          <w:sz w:val="22"/>
          <w:szCs w:val="22"/>
          <w:lang w:val="en-US"/>
        </w:rPr>
        <w:t>SSB activation/deactivation might happen quite frequently compared to cell activation/deactivation.</w:t>
      </w:r>
    </w:p>
    <w:p w14:paraId="76398F03" w14:textId="77777777" w:rsidR="002430B2" w:rsidRDefault="002430B2" w:rsidP="002430B2">
      <w:pPr>
        <w:tabs>
          <w:tab w:val="num" w:pos="1440"/>
        </w:tabs>
        <w:spacing w:after="0"/>
        <w:rPr>
          <w:rFonts w:ascii="Calibri" w:eastAsia="Times New Roman" w:hAnsi="Calibri" w:cs="Calibri"/>
          <w:b/>
          <w:bCs/>
          <w:sz w:val="22"/>
          <w:szCs w:val="22"/>
          <w:lang w:val="en-US"/>
        </w:rPr>
      </w:pPr>
    </w:p>
    <w:p w14:paraId="400C2015" w14:textId="6896A4B4" w:rsidR="002430B2" w:rsidRDefault="002430B2" w:rsidP="002430B2">
      <w:pPr>
        <w:tabs>
          <w:tab w:val="num" w:pos="1440"/>
        </w:tabs>
        <w:spacing w:after="0"/>
        <w:rPr>
          <w:rFonts w:ascii="Calibri" w:eastAsia="Times New Roman" w:hAnsi="Calibri" w:cs="Calibri"/>
          <w:sz w:val="22"/>
          <w:szCs w:val="22"/>
          <w:lang w:val="en-US"/>
        </w:rPr>
      </w:pPr>
      <w:r w:rsidRPr="00865A2C">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3</w:t>
      </w:r>
      <w:r w:rsidRPr="00865A2C">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Updating SSB Positions in Burst each time the SSB(s) are (de)activated (especially if it’s done frequently) would mean SIB1 update and more energy consumption for network to broadcast SIB1 update and for UEs to read the SIB1 update.</w:t>
      </w:r>
    </w:p>
    <w:p w14:paraId="722FCD36" w14:textId="77777777" w:rsidR="002430B2" w:rsidRDefault="002430B2" w:rsidP="002430B2">
      <w:pPr>
        <w:tabs>
          <w:tab w:val="num" w:pos="1440"/>
        </w:tabs>
        <w:spacing w:after="0"/>
        <w:rPr>
          <w:rFonts w:ascii="Calibri" w:eastAsia="Times New Roman" w:hAnsi="Calibri" w:cs="Calibri"/>
          <w:b/>
          <w:bCs/>
          <w:sz w:val="22"/>
          <w:szCs w:val="22"/>
          <w:lang w:val="en-US"/>
        </w:rPr>
      </w:pPr>
    </w:p>
    <w:p w14:paraId="2C37944E" w14:textId="19306F70" w:rsidR="002430B2" w:rsidRDefault="002430B2" w:rsidP="002430B2">
      <w:pPr>
        <w:tabs>
          <w:tab w:val="num" w:pos="1440"/>
        </w:tabs>
        <w:spacing w:after="0"/>
        <w:rPr>
          <w:rFonts w:ascii="Calibri" w:eastAsia="Times New Roman" w:hAnsi="Calibri" w:cs="Calibri"/>
          <w:sz w:val="22"/>
          <w:szCs w:val="22"/>
          <w:lang w:val="en-US"/>
        </w:rPr>
      </w:pPr>
      <w:r w:rsidRPr="00165E3C">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w:t>
      </w:r>
      <w:r w:rsidRPr="00165E3C">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RAN3 should discuss whether there is a need to always update SSB bitmap (sent by gNB-DU in Served Cell Information and then broadcasted in SIB1) upon every SSB (de) activation. The following options can be considered:</w:t>
      </w:r>
    </w:p>
    <w:p w14:paraId="6B414388" w14:textId="77777777" w:rsidR="002430B2" w:rsidRPr="00165E3C" w:rsidRDefault="002430B2" w:rsidP="002430B2">
      <w:pPr>
        <w:pStyle w:val="ListParagraph"/>
        <w:numPr>
          <w:ilvl w:val="0"/>
          <w:numId w:val="16"/>
        </w:numPr>
        <w:tabs>
          <w:tab w:val="num" w:pos="1440"/>
        </w:tabs>
        <w:spacing w:after="0"/>
        <w:rPr>
          <w:rFonts w:ascii="Calibri" w:eastAsia="Times New Roman" w:hAnsi="Calibri" w:cs="Calibri"/>
          <w:sz w:val="22"/>
          <w:szCs w:val="22"/>
          <w:lang w:val="en-US"/>
        </w:rPr>
      </w:pPr>
      <w:r w:rsidRPr="005E57DD">
        <w:rPr>
          <w:rFonts w:ascii="Calibri" w:eastAsia="Times New Roman" w:hAnsi="Calibri" w:cs="Calibri"/>
          <w:b/>
          <w:bCs/>
          <w:sz w:val="22"/>
          <w:szCs w:val="22"/>
          <w:lang w:val="en-US"/>
        </w:rPr>
        <w:t>Option 1</w:t>
      </w:r>
      <w:r w:rsidRPr="00165E3C">
        <w:rPr>
          <w:rFonts w:ascii="Calibri" w:eastAsia="Times New Roman" w:hAnsi="Calibri" w:cs="Calibri"/>
          <w:sz w:val="22"/>
          <w:szCs w:val="22"/>
          <w:lang w:val="en-US"/>
        </w:rPr>
        <w:t>: SSB bitmap is always updated upon SSB (de)activation along with updating SSB Coverage State and SSBs Activated List</w:t>
      </w:r>
    </w:p>
    <w:p w14:paraId="41C8B862" w14:textId="77777777" w:rsidR="002430B2" w:rsidRDefault="002430B2" w:rsidP="002430B2">
      <w:pPr>
        <w:pStyle w:val="ListParagraph"/>
        <w:numPr>
          <w:ilvl w:val="0"/>
          <w:numId w:val="16"/>
        </w:numPr>
        <w:spacing w:after="0"/>
        <w:rPr>
          <w:rFonts w:ascii="Calibri" w:eastAsia="Times New Roman" w:hAnsi="Calibri" w:cs="Calibri"/>
          <w:sz w:val="22"/>
          <w:szCs w:val="22"/>
          <w:lang w:val="en-US"/>
        </w:rPr>
      </w:pPr>
      <w:r w:rsidRPr="005E57DD">
        <w:rPr>
          <w:rFonts w:ascii="Calibri" w:eastAsia="Times New Roman" w:hAnsi="Calibri" w:cs="Calibri"/>
          <w:b/>
          <w:bCs/>
          <w:sz w:val="22"/>
          <w:szCs w:val="22"/>
          <w:lang w:val="en-US"/>
        </w:rPr>
        <w:t>Option 2:</w:t>
      </w:r>
      <w:r w:rsidRPr="00165E3C">
        <w:rPr>
          <w:rFonts w:ascii="Calibri" w:eastAsia="Times New Roman" w:hAnsi="Calibri" w:cs="Calibri"/>
          <w:sz w:val="22"/>
          <w:szCs w:val="22"/>
          <w:lang w:val="en-US"/>
        </w:rPr>
        <w:t xml:space="preserve"> There is no need to always update SSB bitmap upon </w:t>
      </w:r>
      <w:r>
        <w:rPr>
          <w:rFonts w:ascii="Calibri" w:eastAsia="Times New Roman" w:hAnsi="Calibri" w:cs="Calibri"/>
          <w:sz w:val="22"/>
          <w:szCs w:val="22"/>
          <w:lang w:val="en-US"/>
        </w:rPr>
        <w:t xml:space="preserve">every </w:t>
      </w:r>
      <w:r w:rsidRPr="00165E3C">
        <w:rPr>
          <w:rFonts w:ascii="Calibri" w:eastAsia="Times New Roman" w:hAnsi="Calibri" w:cs="Calibri"/>
          <w:sz w:val="22"/>
          <w:szCs w:val="22"/>
          <w:lang w:val="en-US"/>
        </w:rPr>
        <w:t>SSB (de)activation. Just changing the “SSB coverage state” or “SSB Activated List” is sufficient</w:t>
      </w:r>
      <w:r>
        <w:rPr>
          <w:rFonts w:ascii="Calibri" w:eastAsia="Times New Roman" w:hAnsi="Calibri" w:cs="Calibri"/>
          <w:sz w:val="22"/>
          <w:szCs w:val="22"/>
          <w:lang w:val="en-US"/>
        </w:rPr>
        <w:t>.</w:t>
      </w:r>
    </w:p>
    <w:p w14:paraId="4C566ABB" w14:textId="77777777" w:rsidR="002430B2" w:rsidRDefault="002430B2" w:rsidP="002430B2">
      <w:pPr>
        <w:spacing w:after="0"/>
        <w:rPr>
          <w:rFonts w:ascii="Calibri" w:eastAsia="Times New Roman" w:hAnsi="Calibri" w:cs="Calibri"/>
          <w:sz w:val="22"/>
          <w:szCs w:val="22"/>
          <w:lang w:val="en-US"/>
        </w:rPr>
      </w:pPr>
    </w:p>
    <w:p w14:paraId="2A496DB0" w14:textId="77777777" w:rsidR="002430B2" w:rsidRPr="002430B2" w:rsidRDefault="002430B2" w:rsidP="002430B2">
      <w:pPr>
        <w:spacing w:after="0"/>
        <w:rPr>
          <w:rFonts w:ascii="Calibri" w:eastAsia="Times New Roman" w:hAnsi="Calibri" w:cs="Calibri"/>
          <w:sz w:val="22"/>
          <w:szCs w:val="22"/>
          <w:lang w:val="en-US"/>
        </w:rPr>
      </w:pPr>
      <w:r w:rsidRPr="001E50D0">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2</w:t>
      </w:r>
      <w:r w:rsidRPr="001E50D0">
        <w:rPr>
          <w:rFonts w:ascii="Calibri" w:eastAsia="Times New Roman" w:hAnsi="Calibri" w:cs="Calibri"/>
          <w:b/>
          <w:bCs/>
          <w:sz w:val="22"/>
          <w:szCs w:val="22"/>
          <w:lang w:val="en-US"/>
        </w:rPr>
        <w:t xml:space="preserve">: </w:t>
      </w:r>
      <w:r w:rsidRPr="002430B2">
        <w:rPr>
          <w:rFonts w:ascii="Calibri" w:eastAsia="Times New Roman" w:hAnsi="Calibri" w:cs="Calibri"/>
          <w:sz w:val="22"/>
          <w:szCs w:val="22"/>
          <w:lang w:val="en-US"/>
        </w:rPr>
        <w:t xml:space="preserve">Update TS 38.300 with the </w:t>
      </w:r>
      <w:r>
        <w:rPr>
          <w:rFonts w:ascii="Calibri" w:eastAsia="Times New Roman" w:hAnsi="Calibri" w:cs="Calibri"/>
          <w:sz w:val="22"/>
          <w:szCs w:val="22"/>
          <w:lang w:val="en-US"/>
        </w:rPr>
        <w:t>expected gNB behavior based on the option selected from Proposal 1.</w:t>
      </w:r>
    </w:p>
    <w:p w14:paraId="11034C81" w14:textId="77777777" w:rsidR="000343AB" w:rsidRDefault="000343AB" w:rsidP="000343AB">
      <w:pPr>
        <w:spacing w:after="0"/>
        <w:rPr>
          <w:rFonts w:ascii="Calibri" w:eastAsia="Times New Roman" w:hAnsi="Calibri" w:cs="Calibri"/>
          <w:sz w:val="22"/>
          <w:szCs w:val="22"/>
          <w:lang w:val="en-US"/>
        </w:rPr>
      </w:pPr>
    </w:p>
    <w:p w14:paraId="7050823D" w14:textId="3053281D" w:rsidR="00427EDD" w:rsidRPr="006B284E" w:rsidRDefault="000910DA" w:rsidP="00C243D9">
      <w:pPr>
        <w:rPr>
          <w:rFonts w:asciiTheme="minorHAnsi" w:hAnsiTheme="minorHAnsi" w:cstheme="minorHAnsi"/>
          <w:b/>
          <w:bCs/>
          <w:sz w:val="28"/>
          <w:szCs w:val="28"/>
          <w:u w:val="single"/>
          <w:lang w:eastAsia="ja-JP"/>
        </w:rPr>
      </w:pPr>
      <w:r>
        <w:rPr>
          <w:rFonts w:asciiTheme="minorHAnsi" w:hAnsiTheme="minorHAnsi" w:cstheme="minorHAnsi"/>
          <w:b/>
          <w:bCs/>
          <w:sz w:val="28"/>
          <w:szCs w:val="28"/>
          <w:u w:val="single"/>
          <w:lang w:eastAsia="ja-JP"/>
        </w:rPr>
        <w:t>Paging</w:t>
      </w:r>
      <w:r w:rsidR="002430B2">
        <w:rPr>
          <w:rFonts w:asciiTheme="minorHAnsi" w:hAnsiTheme="minorHAnsi" w:cstheme="minorHAnsi"/>
          <w:b/>
          <w:bCs/>
          <w:sz w:val="28"/>
          <w:szCs w:val="28"/>
          <w:u w:val="single"/>
          <w:lang w:eastAsia="ja-JP"/>
        </w:rPr>
        <w:t xml:space="preserve"> enhancements</w:t>
      </w:r>
    </w:p>
    <w:p w14:paraId="7462E42E" w14:textId="77777777" w:rsidR="00D7384C" w:rsidRDefault="00D7384C" w:rsidP="00D7384C">
      <w:pPr>
        <w:pStyle w:val="NormalWeb"/>
        <w:spacing w:before="0" w:beforeAutospacing="0" w:after="0" w:afterAutospacing="0"/>
        <w:rPr>
          <w:rFonts w:ascii="Calibri" w:hAnsi="Calibri" w:cs="Calibri"/>
          <w:sz w:val="22"/>
          <w:szCs w:val="22"/>
        </w:rPr>
      </w:pPr>
      <w:r w:rsidRPr="003E2DBF">
        <w:rPr>
          <w:rFonts w:ascii="Calibri" w:hAnsi="Calibri" w:cs="Calibri"/>
          <w:b/>
          <w:bCs/>
          <w:sz w:val="22"/>
          <w:szCs w:val="22"/>
        </w:rPr>
        <w:t>Proposal</w:t>
      </w:r>
      <w:r>
        <w:rPr>
          <w:rFonts w:ascii="Calibri" w:hAnsi="Calibri" w:cs="Calibri"/>
          <w:b/>
          <w:bCs/>
          <w:sz w:val="22"/>
          <w:szCs w:val="22"/>
        </w:rPr>
        <w:t xml:space="preserve"> 3</w:t>
      </w:r>
      <w:r>
        <w:rPr>
          <w:rFonts w:ascii="Calibri" w:hAnsi="Calibri" w:cs="Calibri"/>
          <w:sz w:val="22"/>
          <w:szCs w:val="22"/>
        </w:rPr>
        <w:t>: Wait for reply LS from RAN2 before sending a reply LS to SA2 on paging enhancements.</w:t>
      </w:r>
    </w:p>
    <w:p w14:paraId="10D8B7B8" w14:textId="77777777" w:rsidR="00D7384C" w:rsidRPr="009560D1" w:rsidRDefault="00D7384C" w:rsidP="00D7384C">
      <w:pPr>
        <w:pStyle w:val="NormalWeb"/>
        <w:spacing w:before="0" w:beforeAutospacing="0" w:after="0" w:afterAutospacing="0"/>
        <w:rPr>
          <w:rFonts w:ascii="Calibri" w:hAnsi="Calibri" w:cs="Calibri"/>
          <w:sz w:val="22"/>
          <w:szCs w:val="22"/>
        </w:rPr>
      </w:pPr>
    </w:p>
    <w:p w14:paraId="650CBCD2" w14:textId="77777777" w:rsidR="00D7384C" w:rsidRDefault="00D7384C" w:rsidP="00D7384C">
      <w:pPr>
        <w:spacing w:after="0"/>
        <w:rPr>
          <w:rFonts w:ascii="Calibri" w:eastAsia="Times New Roman" w:hAnsi="Calibri" w:cs="Calibri"/>
          <w:sz w:val="22"/>
          <w:szCs w:val="22"/>
          <w:lang w:val="en-US"/>
        </w:rPr>
      </w:pPr>
      <w:r w:rsidRPr="002430B2">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4</w:t>
      </w:r>
      <w:r w:rsidRPr="002430B2">
        <w:rPr>
          <w:rFonts w:ascii="Calibri" w:eastAsia="Times New Roman" w:hAnsi="Calibri" w:cs="Calibri"/>
          <w:b/>
          <w:bCs/>
          <w:sz w:val="22"/>
          <w:szCs w:val="22"/>
          <w:lang w:val="en-US"/>
        </w:rPr>
        <w:t>:</w:t>
      </w:r>
      <w:r w:rsidRPr="002430B2">
        <w:rPr>
          <w:rFonts w:ascii="Calibri" w:eastAsia="Times New Roman" w:hAnsi="Calibri" w:cs="Calibri"/>
          <w:sz w:val="22"/>
          <w:szCs w:val="22"/>
          <w:lang w:val="en-US"/>
        </w:rPr>
        <w:t xml:space="preserve"> Wait for reply LS from RAN2 before deciding whether to extend this feature of beam-based paging to RRC_IDLE UEs</w:t>
      </w:r>
    </w:p>
    <w:p w14:paraId="25DBD163" w14:textId="77777777" w:rsidR="005F2DD5" w:rsidRDefault="005F2DD5" w:rsidP="00D7384C">
      <w:pPr>
        <w:spacing w:after="0"/>
        <w:rPr>
          <w:rFonts w:ascii="Calibri" w:eastAsia="Times New Roman" w:hAnsi="Calibri" w:cs="Calibri"/>
          <w:sz w:val="22"/>
          <w:szCs w:val="22"/>
          <w:lang w:val="en-US"/>
        </w:rPr>
      </w:pPr>
    </w:p>
    <w:p w14:paraId="13CAB1A3" w14:textId="16017A71" w:rsidR="005F2DD5" w:rsidRDefault="005F2DD5" w:rsidP="005F2DD5">
      <w:pPr>
        <w:rPr>
          <w:rFonts w:asciiTheme="minorHAnsi" w:hAnsiTheme="minorHAnsi" w:cstheme="minorHAnsi"/>
          <w:b/>
          <w:bCs/>
          <w:sz w:val="28"/>
          <w:szCs w:val="28"/>
          <w:u w:val="single"/>
          <w:lang w:eastAsia="ja-JP"/>
        </w:rPr>
      </w:pPr>
      <w:r>
        <w:rPr>
          <w:rFonts w:asciiTheme="minorHAnsi" w:hAnsiTheme="minorHAnsi" w:cstheme="minorHAnsi"/>
          <w:b/>
          <w:bCs/>
          <w:sz w:val="28"/>
          <w:szCs w:val="28"/>
          <w:u w:val="single"/>
          <w:lang w:eastAsia="ja-JP"/>
        </w:rPr>
        <w:t>Cell DTX/DRX</w:t>
      </w:r>
    </w:p>
    <w:p w14:paraId="57DA0882" w14:textId="0B904DB2" w:rsidR="00A34DCF" w:rsidRPr="002430B2" w:rsidRDefault="00A34DCF" w:rsidP="00A34DCF">
      <w:pPr>
        <w:rPr>
          <w:rFonts w:ascii="Calibri" w:eastAsia="Times New Roman" w:hAnsi="Calibri" w:cs="Calibri"/>
          <w:sz w:val="22"/>
          <w:szCs w:val="22"/>
          <w:lang w:val="en-US"/>
        </w:rPr>
      </w:pPr>
      <w:r w:rsidRPr="00A34DCF">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5</w:t>
      </w:r>
      <w:r w:rsidRPr="00A34DCF">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Exchange cell DTX/DR</w:t>
      </w:r>
      <w:r w:rsidR="00FA66D4">
        <w:rPr>
          <w:rFonts w:ascii="Calibri" w:eastAsia="Times New Roman" w:hAnsi="Calibri" w:cs="Calibri"/>
          <w:sz w:val="22"/>
          <w:szCs w:val="22"/>
          <w:lang w:val="en-US"/>
        </w:rPr>
        <w:t>X</w:t>
      </w:r>
      <w:r>
        <w:rPr>
          <w:rFonts w:ascii="Calibri" w:eastAsia="Times New Roman" w:hAnsi="Calibri" w:cs="Calibri"/>
          <w:sz w:val="22"/>
          <w:szCs w:val="22"/>
          <w:lang w:val="en-US"/>
        </w:rPr>
        <w:t xml:space="preserve"> configuration over Xn and optionally the cell DTX/DRX activation status.</w:t>
      </w: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05953" w14:textId="77777777" w:rsidR="00ED1129" w:rsidRDefault="00ED1129" w:rsidP="006F5F92">
      <w:pPr>
        <w:spacing w:after="0"/>
      </w:pPr>
      <w:r>
        <w:separator/>
      </w:r>
    </w:p>
  </w:endnote>
  <w:endnote w:type="continuationSeparator" w:id="0">
    <w:p w14:paraId="4AE1D2CF" w14:textId="77777777" w:rsidR="00ED1129" w:rsidRDefault="00ED1129" w:rsidP="006F5F92">
      <w:pPr>
        <w:spacing w:after="0"/>
      </w:pPr>
      <w:r>
        <w:continuationSeparator/>
      </w:r>
    </w:p>
  </w:endnote>
  <w:endnote w:type="continuationNotice" w:id="1">
    <w:p w14:paraId="2E817588" w14:textId="77777777" w:rsidR="00ED1129" w:rsidRDefault="00ED11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403D4" w14:textId="77777777" w:rsidR="00ED1129" w:rsidRDefault="00ED1129" w:rsidP="006F5F92">
      <w:pPr>
        <w:spacing w:after="0"/>
      </w:pPr>
      <w:r>
        <w:separator/>
      </w:r>
    </w:p>
  </w:footnote>
  <w:footnote w:type="continuationSeparator" w:id="0">
    <w:p w14:paraId="7FD926F6" w14:textId="77777777" w:rsidR="00ED1129" w:rsidRDefault="00ED1129" w:rsidP="006F5F92">
      <w:pPr>
        <w:spacing w:after="0"/>
      </w:pPr>
      <w:r>
        <w:continuationSeparator/>
      </w:r>
    </w:p>
  </w:footnote>
  <w:footnote w:type="continuationNotice" w:id="1">
    <w:p w14:paraId="6FB454AF" w14:textId="77777777" w:rsidR="00ED1129" w:rsidRDefault="00ED11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01897"/>
    <w:multiLevelType w:val="hybridMultilevel"/>
    <w:tmpl w:val="FD30BA0E"/>
    <w:lvl w:ilvl="0" w:tplc="57688668">
      <w:start w:val="1"/>
      <w:numFmt w:val="bullet"/>
      <w:lvlText w:val="•"/>
      <w:lvlJc w:val="left"/>
      <w:pPr>
        <w:tabs>
          <w:tab w:val="num" w:pos="720"/>
        </w:tabs>
        <w:ind w:left="720" w:hanging="360"/>
      </w:pPr>
      <w:rPr>
        <w:rFonts w:ascii="Arial" w:hAnsi="Arial" w:hint="default"/>
      </w:rPr>
    </w:lvl>
    <w:lvl w:ilvl="1" w:tplc="E4B4856C">
      <w:numFmt w:val="bullet"/>
      <w:lvlText w:val="•"/>
      <w:lvlJc w:val="left"/>
      <w:pPr>
        <w:tabs>
          <w:tab w:val="num" w:pos="1440"/>
        </w:tabs>
        <w:ind w:left="1440" w:hanging="360"/>
      </w:pPr>
      <w:rPr>
        <w:rFonts w:ascii="Arial" w:hAnsi="Arial" w:hint="default"/>
      </w:rPr>
    </w:lvl>
    <w:lvl w:ilvl="2" w:tplc="0F069FCA">
      <w:numFmt w:val="bullet"/>
      <w:lvlText w:val="•"/>
      <w:lvlJc w:val="left"/>
      <w:pPr>
        <w:tabs>
          <w:tab w:val="num" w:pos="2160"/>
        </w:tabs>
        <w:ind w:left="2160" w:hanging="360"/>
      </w:pPr>
      <w:rPr>
        <w:rFonts w:ascii="Arial" w:hAnsi="Arial" w:hint="default"/>
      </w:rPr>
    </w:lvl>
    <w:lvl w:ilvl="3" w:tplc="9DCE9606" w:tentative="1">
      <w:start w:val="1"/>
      <w:numFmt w:val="bullet"/>
      <w:lvlText w:val="•"/>
      <w:lvlJc w:val="left"/>
      <w:pPr>
        <w:tabs>
          <w:tab w:val="num" w:pos="2880"/>
        </w:tabs>
        <w:ind w:left="2880" w:hanging="360"/>
      </w:pPr>
      <w:rPr>
        <w:rFonts w:ascii="Arial" w:hAnsi="Arial" w:hint="default"/>
      </w:rPr>
    </w:lvl>
    <w:lvl w:ilvl="4" w:tplc="FD6E3338" w:tentative="1">
      <w:start w:val="1"/>
      <w:numFmt w:val="bullet"/>
      <w:lvlText w:val="•"/>
      <w:lvlJc w:val="left"/>
      <w:pPr>
        <w:tabs>
          <w:tab w:val="num" w:pos="3600"/>
        </w:tabs>
        <w:ind w:left="3600" w:hanging="360"/>
      </w:pPr>
      <w:rPr>
        <w:rFonts w:ascii="Arial" w:hAnsi="Arial" w:hint="default"/>
      </w:rPr>
    </w:lvl>
    <w:lvl w:ilvl="5" w:tplc="4E349048" w:tentative="1">
      <w:start w:val="1"/>
      <w:numFmt w:val="bullet"/>
      <w:lvlText w:val="•"/>
      <w:lvlJc w:val="left"/>
      <w:pPr>
        <w:tabs>
          <w:tab w:val="num" w:pos="4320"/>
        </w:tabs>
        <w:ind w:left="4320" w:hanging="360"/>
      </w:pPr>
      <w:rPr>
        <w:rFonts w:ascii="Arial" w:hAnsi="Arial" w:hint="default"/>
      </w:rPr>
    </w:lvl>
    <w:lvl w:ilvl="6" w:tplc="7E0C13F6" w:tentative="1">
      <w:start w:val="1"/>
      <w:numFmt w:val="bullet"/>
      <w:lvlText w:val="•"/>
      <w:lvlJc w:val="left"/>
      <w:pPr>
        <w:tabs>
          <w:tab w:val="num" w:pos="5040"/>
        </w:tabs>
        <w:ind w:left="5040" w:hanging="360"/>
      </w:pPr>
      <w:rPr>
        <w:rFonts w:ascii="Arial" w:hAnsi="Arial" w:hint="default"/>
      </w:rPr>
    </w:lvl>
    <w:lvl w:ilvl="7" w:tplc="0298CD48" w:tentative="1">
      <w:start w:val="1"/>
      <w:numFmt w:val="bullet"/>
      <w:lvlText w:val="•"/>
      <w:lvlJc w:val="left"/>
      <w:pPr>
        <w:tabs>
          <w:tab w:val="num" w:pos="5760"/>
        </w:tabs>
        <w:ind w:left="5760" w:hanging="360"/>
      </w:pPr>
      <w:rPr>
        <w:rFonts w:ascii="Arial" w:hAnsi="Arial" w:hint="default"/>
      </w:rPr>
    </w:lvl>
    <w:lvl w:ilvl="8" w:tplc="CC627C1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D31C94"/>
    <w:multiLevelType w:val="hybridMultilevel"/>
    <w:tmpl w:val="2C701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A410B3"/>
    <w:multiLevelType w:val="hybridMultilevel"/>
    <w:tmpl w:val="8A684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414F9C"/>
    <w:multiLevelType w:val="hybridMultilevel"/>
    <w:tmpl w:val="D5DA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0"/>
        </w:tabs>
        <w:ind w:left="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4A12AB"/>
    <w:multiLevelType w:val="hybridMultilevel"/>
    <w:tmpl w:val="D818D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686F66"/>
    <w:multiLevelType w:val="multilevel"/>
    <w:tmpl w:val="E40C6420"/>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461D7A6E"/>
    <w:multiLevelType w:val="hybridMultilevel"/>
    <w:tmpl w:val="3AFE8BDE"/>
    <w:lvl w:ilvl="0" w:tplc="61CE8A78">
      <w:start w:val="1"/>
      <w:numFmt w:val="bullet"/>
      <w:lvlText w:val="•"/>
      <w:lvlJc w:val="left"/>
      <w:pPr>
        <w:tabs>
          <w:tab w:val="num" w:pos="720"/>
        </w:tabs>
        <w:ind w:left="720" w:hanging="360"/>
      </w:pPr>
      <w:rPr>
        <w:rFonts w:ascii="Arial" w:hAnsi="Arial" w:hint="default"/>
      </w:rPr>
    </w:lvl>
    <w:lvl w:ilvl="1" w:tplc="9B627D6E">
      <w:numFmt w:val="bullet"/>
      <w:lvlText w:val="•"/>
      <w:lvlJc w:val="left"/>
      <w:pPr>
        <w:tabs>
          <w:tab w:val="num" w:pos="1440"/>
        </w:tabs>
        <w:ind w:left="1440" w:hanging="360"/>
      </w:pPr>
      <w:rPr>
        <w:rFonts w:ascii="Arial" w:hAnsi="Arial" w:hint="default"/>
      </w:rPr>
    </w:lvl>
    <w:lvl w:ilvl="2" w:tplc="70E22EFA" w:tentative="1">
      <w:start w:val="1"/>
      <w:numFmt w:val="bullet"/>
      <w:lvlText w:val="•"/>
      <w:lvlJc w:val="left"/>
      <w:pPr>
        <w:tabs>
          <w:tab w:val="num" w:pos="2160"/>
        </w:tabs>
        <w:ind w:left="2160" w:hanging="360"/>
      </w:pPr>
      <w:rPr>
        <w:rFonts w:ascii="Arial" w:hAnsi="Arial" w:hint="default"/>
      </w:rPr>
    </w:lvl>
    <w:lvl w:ilvl="3" w:tplc="9E8E2462" w:tentative="1">
      <w:start w:val="1"/>
      <w:numFmt w:val="bullet"/>
      <w:lvlText w:val="•"/>
      <w:lvlJc w:val="left"/>
      <w:pPr>
        <w:tabs>
          <w:tab w:val="num" w:pos="2880"/>
        </w:tabs>
        <w:ind w:left="2880" w:hanging="360"/>
      </w:pPr>
      <w:rPr>
        <w:rFonts w:ascii="Arial" w:hAnsi="Arial" w:hint="default"/>
      </w:rPr>
    </w:lvl>
    <w:lvl w:ilvl="4" w:tplc="4734EAD8" w:tentative="1">
      <w:start w:val="1"/>
      <w:numFmt w:val="bullet"/>
      <w:lvlText w:val="•"/>
      <w:lvlJc w:val="left"/>
      <w:pPr>
        <w:tabs>
          <w:tab w:val="num" w:pos="3600"/>
        </w:tabs>
        <w:ind w:left="3600" w:hanging="360"/>
      </w:pPr>
      <w:rPr>
        <w:rFonts w:ascii="Arial" w:hAnsi="Arial" w:hint="default"/>
      </w:rPr>
    </w:lvl>
    <w:lvl w:ilvl="5" w:tplc="F056DA2C" w:tentative="1">
      <w:start w:val="1"/>
      <w:numFmt w:val="bullet"/>
      <w:lvlText w:val="•"/>
      <w:lvlJc w:val="left"/>
      <w:pPr>
        <w:tabs>
          <w:tab w:val="num" w:pos="4320"/>
        </w:tabs>
        <w:ind w:left="4320" w:hanging="360"/>
      </w:pPr>
      <w:rPr>
        <w:rFonts w:ascii="Arial" w:hAnsi="Arial" w:hint="default"/>
      </w:rPr>
    </w:lvl>
    <w:lvl w:ilvl="6" w:tplc="7680B1B2" w:tentative="1">
      <w:start w:val="1"/>
      <w:numFmt w:val="bullet"/>
      <w:lvlText w:val="•"/>
      <w:lvlJc w:val="left"/>
      <w:pPr>
        <w:tabs>
          <w:tab w:val="num" w:pos="5040"/>
        </w:tabs>
        <w:ind w:left="5040" w:hanging="360"/>
      </w:pPr>
      <w:rPr>
        <w:rFonts w:ascii="Arial" w:hAnsi="Arial" w:hint="default"/>
      </w:rPr>
    </w:lvl>
    <w:lvl w:ilvl="7" w:tplc="65B2CD02" w:tentative="1">
      <w:start w:val="1"/>
      <w:numFmt w:val="bullet"/>
      <w:lvlText w:val="•"/>
      <w:lvlJc w:val="left"/>
      <w:pPr>
        <w:tabs>
          <w:tab w:val="num" w:pos="5760"/>
        </w:tabs>
        <w:ind w:left="5760" w:hanging="360"/>
      </w:pPr>
      <w:rPr>
        <w:rFonts w:ascii="Arial" w:hAnsi="Arial" w:hint="default"/>
      </w:rPr>
    </w:lvl>
    <w:lvl w:ilvl="8" w:tplc="6792ADF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C714653"/>
    <w:multiLevelType w:val="hybridMultilevel"/>
    <w:tmpl w:val="5418A968"/>
    <w:lvl w:ilvl="0" w:tplc="6FC2CAEE">
      <w:start w:val="1"/>
      <w:numFmt w:val="bullet"/>
      <w:lvlText w:val="•"/>
      <w:lvlJc w:val="left"/>
      <w:pPr>
        <w:tabs>
          <w:tab w:val="num" w:pos="720"/>
        </w:tabs>
        <w:ind w:left="720" w:hanging="360"/>
      </w:pPr>
      <w:rPr>
        <w:rFonts w:ascii="Times New Roman" w:hAnsi="Times New Roman" w:hint="default"/>
      </w:rPr>
    </w:lvl>
    <w:lvl w:ilvl="1" w:tplc="B4A82066">
      <w:numFmt w:val="bullet"/>
      <w:lvlText w:val="–"/>
      <w:lvlJc w:val="left"/>
      <w:pPr>
        <w:tabs>
          <w:tab w:val="num" w:pos="1440"/>
        </w:tabs>
        <w:ind w:left="1440" w:hanging="360"/>
      </w:pPr>
      <w:rPr>
        <w:rFonts w:ascii="Times New Roman" w:hAnsi="Times New Roman" w:hint="default"/>
      </w:rPr>
    </w:lvl>
    <w:lvl w:ilvl="2" w:tplc="527EFD86" w:tentative="1">
      <w:start w:val="1"/>
      <w:numFmt w:val="bullet"/>
      <w:lvlText w:val="•"/>
      <w:lvlJc w:val="left"/>
      <w:pPr>
        <w:tabs>
          <w:tab w:val="num" w:pos="2160"/>
        </w:tabs>
        <w:ind w:left="2160" w:hanging="360"/>
      </w:pPr>
      <w:rPr>
        <w:rFonts w:ascii="Times New Roman" w:hAnsi="Times New Roman" w:hint="default"/>
      </w:rPr>
    </w:lvl>
    <w:lvl w:ilvl="3" w:tplc="B82869A6" w:tentative="1">
      <w:start w:val="1"/>
      <w:numFmt w:val="bullet"/>
      <w:lvlText w:val="•"/>
      <w:lvlJc w:val="left"/>
      <w:pPr>
        <w:tabs>
          <w:tab w:val="num" w:pos="2880"/>
        </w:tabs>
        <w:ind w:left="2880" w:hanging="360"/>
      </w:pPr>
      <w:rPr>
        <w:rFonts w:ascii="Times New Roman" w:hAnsi="Times New Roman" w:hint="default"/>
      </w:rPr>
    </w:lvl>
    <w:lvl w:ilvl="4" w:tplc="9BC2F716" w:tentative="1">
      <w:start w:val="1"/>
      <w:numFmt w:val="bullet"/>
      <w:lvlText w:val="•"/>
      <w:lvlJc w:val="left"/>
      <w:pPr>
        <w:tabs>
          <w:tab w:val="num" w:pos="3600"/>
        </w:tabs>
        <w:ind w:left="3600" w:hanging="360"/>
      </w:pPr>
      <w:rPr>
        <w:rFonts w:ascii="Times New Roman" w:hAnsi="Times New Roman" w:hint="default"/>
      </w:rPr>
    </w:lvl>
    <w:lvl w:ilvl="5" w:tplc="CE02BD56" w:tentative="1">
      <w:start w:val="1"/>
      <w:numFmt w:val="bullet"/>
      <w:lvlText w:val="•"/>
      <w:lvlJc w:val="left"/>
      <w:pPr>
        <w:tabs>
          <w:tab w:val="num" w:pos="4320"/>
        </w:tabs>
        <w:ind w:left="4320" w:hanging="360"/>
      </w:pPr>
      <w:rPr>
        <w:rFonts w:ascii="Times New Roman" w:hAnsi="Times New Roman" w:hint="default"/>
      </w:rPr>
    </w:lvl>
    <w:lvl w:ilvl="6" w:tplc="FB161D00" w:tentative="1">
      <w:start w:val="1"/>
      <w:numFmt w:val="bullet"/>
      <w:lvlText w:val="•"/>
      <w:lvlJc w:val="left"/>
      <w:pPr>
        <w:tabs>
          <w:tab w:val="num" w:pos="5040"/>
        </w:tabs>
        <w:ind w:left="5040" w:hanging="360"/>
      </w:pPr>
      <w:rPr>
        <w:rFonts w:ascii="Times New Roman" w:hAnsi="Times New Roman" w:hint="default"/>
      </w:rPr>
    </w:lvl>
    <w:lvl w:ilvl="7" w:tplc="04A458A4" w:tentative="1">
      <w:start w:val="1"/>
      <w:numFmt w:val="bullet"/>
      <w:lvlText w:val="•"/>
      <w:lvlJc w:val="left"/>
      <w:pPr>
        <w:tabs>
          <w:tab w:val="num" w:pos="5760"/>
        </w:tabs>
        <w:ind w:left="5760" w:hanging="360"/>
      </w:pPr>
      <w:rPr>
        <w:rFonts w:ascii="Times New Roman" w:hAnsi="Times New Roman" w:hint="default"/>
      </w:rPr>
    </w:lvl>
    <w:lvl w:ilvl="8" w:tplc="1B96D090"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7EE447AA"/>
    <w:multiLevelType w:val="hybridMultilevel"/>
    <w:tmpl w:val="29309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7356711">
    <w:abstractNumId w:val="4"/>
  </w:num>
  <w:num w:numId="2" w16cid:durableId="1431122091">
    <w:abstractNumId w:val="8"/>
  </w:num>
  <w:num w:numId="3" w16cid:durableId="1548100637">
    <w:abstractNumId w:val="5"/>
  </w:num>
  <w:num w:numId="4" w16cid:durableId="862090921">
    <w:abstractNumId w:val="1"/>
  </w:num>
  <w:num w:numId="5" w16cid:durableId="1435785355">
    <w:abstractNumId w:val="7"/>
  </w:num>
  <w:num w:numId="6" w16cid:durableId="516575481">
    <w:abstractNumId w:val="4"/>
  </w:num>
  <w:num w:numId="7" w16cid:durableId="1441880075">
    <w:abstractNumId w:val="4"/>
  </w:num>
  <w:num w:numId="8" w16cid:durableId="273756777">
    <w:abstractNumId w:val="4"/>
  </w:num>
  <w:num w:numId="9" w16cid:durableId="1226986627">
    <w:abstractNumId w:val="4"/>
  </w:num>
  <w:num w:numId="10" w16cid:durableId="931813434">
    <w:abstractNumId w:val="4"/>
  </w:num>
  <w:num w:numId="11" w16cid:durableId="876428714">
    <w:abstractNumId w:val="10"/>
  </w:num>
  <w:num w:numId="12" w16cid:durableId="249697835">
    <w:abstractNumId w:val="2"/>
  </w:num>
  <w:num w:numId="13" w16cid:durableId="1120609603">
    <w:abstractNumId w:val="6"/>
  </w:num>
  <w:num w:numId="14" w16cid:durableId="810093864">
    <w:abstractNumId w:val="0"/>
  </w:num>
  <w:num w:numId="15" w16cid:durableId="570653099">
    <w:abstractNumId w:val="9"/>
  </w:num>
  <w:num w:numId="16" w16cid:durableId="1728649033">
    <w:abstractNumId w:val="11"/>
  </w:num>
  <w:num w:numId="17" w16cid:durableId="201703371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2406"/>
    <w:rsid w:val="00003DAE"/>
    <w:rsid w:val="00004D41"/>
    <w:rsid w:val="00005075"/>
    <w:rsid w:val="00005EF1"/>
    <w:rsid w:val="00006C9F"/>
    <w:rsid w:val="00007754"/>
    <w:rsid w:val="00013035"/>
    <w:rsid w:val="00016213"/>
    <w:rsid w:val="00016648"/>
    <w:rsid w:val="00016923"/>
    <w:rsid w:val="00016A85"/>
    <w:rsid w:val="0001736B"/>
    <w:rsid w:val="00017988"/>
    <w:rsid w:val="0002287F"/>
    <w:rsid w:val="0002370E"/>
    <w:rsid w:val="00026785"/>
    <w:rsid w:val="00026B82"/>
    <w:rsid w:val="000302BA"/>
    <w:rsid w:val="00034015"/>
    <w:rsid w:val="000343AB"/>
    <w:rsid w:val="00034905"/>
    <w:rsid w:val="0003513D"/>
    <w:rsid w:val="0003594C"/>
    <w:rsid w:val="00035BA4"/>
    <w:rsid w:val="00035E0A"/>
    <w:rsid w:val="000368B1"/>
    <w:rsid w:val="000404E6"/>
    <w:rsid w:val="00040F58"/>
    <w:rsid w:val="00041B0F"/>
    <w:rsid w:val="000426F6"/>
    <w:rsid w:val="00044304"/>
    <w:rsid w:val="0004688A"/>
    <w:rsid w:val="00047C16"/>
    <w:rsid w:val="00047D10"/>
    <w:rsid w:val="00047F91"/>
    <w:rsid w:val="000514C3"/>
    <w:rsid w:val="00052325"/>
    <w:rsid w:val="00052CC2"/>
    <w:rsid w:val="00054F3B"/>
    <w:rsid w:val="00056596"/>
    <w:rsid w:val="00056AA0"/>
    <w:rsid w:val="00056C6A"/>
    <w:rsid w:val="000576E8"/>
    <w:rsid w:val="0006191A"/>
    <w:rsid w:val="00062827"/>
    <w:rsid w:val="000632B2"/>
    <w:rsid w:val="0007024D"/>
    <w:rsid w:val="0007256C"/>
    <w:rsid w:val="00072D1E"/>
    <w:rsid w:val="00072E7C"/>
    <w:rsid w:val="00074992"/>
    <w:rsid w:val="00077461"/>
    <w:rsid w:val="000817E7"/>
    <w:rsid w:val="00082337"/>
    <w:rsid w:val="00082CDF"/>
    <w:rsid w:val="00085880"/>
    <w:rsid w:val="00090788"/>
    <w:rsid w:val="000910DA"/>
    <w:rsid w:val="00091ADF"/>
    <w:rsid w:val="0009201A"/>
    <w:rsid w:val="0009270B"/>
    <w:rsid w:val="00092737"/>
    <w:rsid w:val="00093D3C"/>
    <w:rsid w:val="00095A14"/>
    <w:rsid w:val="000962E4"/>
    <w:rsid w:val="0009658D"/>
    <w:rsid w:val="00096A23"/>
    <w:rsid w:val="00096B82"/>
    <w:rsid w:val="000971D5"/>
    <w:rsid w:val="00097203"/>
    <w:rsid w:val="000A0616"/>
    <w:rsid w:val="000A351E"/>
    <w:rsid w:val="000A36F5"/>
    <w:rsid w:val="000A4778"/>
    <w:rsid w:val="000A4892"/>
    <w:rsid w:val="000A48CD"/>
    <w:rsid w:val="000A4ACA"/>
    <w:rsid w:val="000A500B"/>
    <w:rsid w:val="000A6FE8"/>
    <w:rsid w:val="000A7D3D"/>
    <w:rsid w:val="000B0070"/>
    <w:rsid w:val="000B0EE4"/>
    <w:rsid w:val="000B182D"/>
    <w:rsid w:val="000B19D7"/>
    <w:rsid w:val="000B31A9"/>
    <w:rsid w:val="000B4BA0"/>
    <w:rsid w:val="000B65EC"/>
    <w:rsid w:val="000B6ABC"/>
    <w:rsid w:val="000B7BAF"/>
    <w:rsid w:val="000C090F"/>
    <w:rsid w:val="000C0C26"/>
    <w:rsid w:val="000C0F08"/>
    <w:rsid w:val="000C2243"/>
    <w:rsid w:val="000C3E2B"/>
    <w:rsid w:val="000C5145"/>
    <w:rsid w:val="000C63AC"/>
    <w:rsid w:val="000C6678"/>
    <w:rsid w:val="000C677A"/>
    <w:rsid w:val="000C691F"/>
    <w:rsid w:val="000C6F62"/>
    <w:rsid w:val="000D152B"/>
    <w:rsid w:val="000D212C"/>
    <w:rsid w:val="000D224F"/>
    <w:rsid w:val="000D2327"/>
    <w:rsid w:val="000D2E3D"/>
    <w:rsid w:val="000D2ED5"/>
    <w:rsid w:val="000D36A0"/>
    <w:rsid w:val="000D4CD8"/>
    <w:rsid w:val="000D5865"/>
    <w:rsid w:val="000D5BC9"/>
    <w:rsid w:val="000D5DD0"/>
    <w:rsid w:val="000D5F38"/>
    <w:rsid w:val="000D6FA2"/>
    <w:rsid w:val="000D70FA"/>
    <w:rsid w:val="000E0D53"/>
    <w:rsid w:val="000E158A"/>
    <w:rsid w:val="000E1826"/>
    <w:rsid w:val="000E191F"/>
    <w:rsid w:val="000E1BBE"/>
    <w:rsid w:val="000E1F07"/>
    <w:rsid w:val="000E2563"/>
    <w:rsid w:val="000E3E5A"/>
    <w:rsid w:val="000E56C4"/>
    <w:rsid w:val="000E57E3"/>
    <w:rsid w:val="000E59F2"/>
    <w:rsid w:val="000E7240"/>
    <w:rsid w:val="000E72AF"/>
    <w:rsid w:val="000E7556"/>
    <w:rsid w:val="000F3F1A"/>
    <w:rsid w:val="000F5110"/>
    <w:rsid w:val="000F53D7"/>
    <w:rsid w:val="000F6012"/>
    <w:rsid w:val="001007D9"/>
    <w:rsid w:val="00101C18"/>
    <w:rsid w:val="00102421"/>
    <w:rsid w:val="00102A61"/>
    <w:rsid w:val="00103EDF"/>
    <w:rsid w:val="001059F5"/>
    <w:rsid w:val="0010605B"/>
    <w:rsid w:val="00107098"/>
    <w:rsid w:val="001077AD"/>
    <w:rsid w:val="00107CF4"/>
    <w:rsid w:val="0011126F"/>
    <w:rsid w:val="00111F23"/>
    <w:rsid w:val="00112011"/>
    <w:rsid w:val="001141F2"/>
    <w:rsid w:val="0011487A"/>
    <w:rsid w:val="00116226"/>
    <w:rsid w:val="001167BA"/>
    <w:rsid w:val="00116B3D"/>
    <w:rsid w:val="00117133"/>
    <w:rsid w:val="001226A1"/>
    <w:rsid w:val="001254E9"/>
    <w:rsid w:val="00127B0F"/>
    <w:rsid w:val="001303DE"/>
    <w:rsid w:val="00131D34"/>
    <w:rsid w:val="00132490"/>
    <w:rsid w:val="0013354F"/>
    <w:rsid w:val="001343D7"/>
    <w:rsid w:val="00135D61"/>
    <w:rsid w:val="00141072"/>
    <w:rsid w:val="001416AE"/>
    <w:rsid w:val="00142464"/>
    <w:rsid w:val="0014371B"/>
    <w:rsid w:val="00145A92"/>
    <w:rsid w:val="001471EE"/>
    <w:rsid w:val="0014723A"/>
    <w:rsid w:val="00147E16"/>
    <w:rsid w:val="001508B5"/>
    <w:rsid w:val="0015162F"/>
    <w:rsid w:val="00152363"/>
    <w:rsid w:val="001526C3"/>
    <w:rsid w:val="00153692"/>
    <w:rsid w:val="00153869"/>
    <w:rsid w:val="00154A12"/>
    <w:rsid w:val="0015586A"/>
    <w:rsid w:val="00155F97"/>
    <w:rsid w:val="001564E0"/>
    <w:rsid w:val="00156A7C"/>
    <w:rsid w:val="00156CDF"/>
    <w:rsid w:val="00161867"/>
    <w:rsid w:val="00161D19"/>
    <w:rsid w:val="00161E16"/>
    <w:rsid w:val="00162027"/>
    <w:rsid w:val="001639F0"/>
    <w:rsid w:val="00163EB2"/>
    <w:rsid w:val="001640BE"/>
    <w:rsid w:val="00165409"/>
    <w:rsid w:val="00165E3C"/>
    <w:rsid w:val="001677DF"/>
    <w:rsid w:val="00170D43"/>
    <w:rsid w:val="00172310"/>
    <w:rsid w:val="00173416"/>
    <w:rsid w:val="0017483C"/>
    <w:rsid w:val="00174DCD"/>
    <w:rsid w:val="0017533D"/>
    <w:rsid w:val="00175C25"/>
    <w:rsid w:val="0017635F"/>
    <w:rsid w:val="00177643"/>
    <w:rsid w:val="00180147"/>
    <w:rsid w:val="00180B0D"/>
    <w:rsid w:val="00180F65"/>
    <w:rsid w:val="00181D15"/>
    <w:rsid w:val="00184067"/>
    <w:rsid w:val="001845CC"/>
    <w:rsid w:val="00185DC9"/>
    <w:rsid w:val="0018766D"/>
    <w:rsid w:val="00187CD5"/>
    <w:rsid w:val="0019150F"/>
    <w:rsid w:val="00192885"/>
    <w:rsid w:val="001928E8"/>
    <w:rsid w:val="001935AF"/>
    <w:rsid w:val="0019451A"/>
    <w:rsid w:val="001976E5"/>
    <w:rsid w:val="001A0126"/>
    <w:rsid w:val="001A0BD4"/>
    <w:rsid w:val="001A6B88"/>
    <w:rsid w:val="001A7E4B"/>
    <w:rsid w:val="001A7FAA"/>
    <w:rsid w:val="001B105A"/>
    <w:rsid w:val="001B785B"/>
    <w:rsid w:val="001B795A"/>
    <w:rsid w:val="001C0FCF"/>
    <w:rsid w:val="001C3A5F"/>
    <w:rsid w:val="001C4EB0"/>
    <w:rsid w:val="001C54DA"/>
    <w:rsid w:val="001C6CDD"/>
    <w:rsid w:val="001C75FF"/>
    <w:rsid w:val="001C78D6"/>
    <w:rsid w:val="001C7B8D"/>
    <w:rsid w:val="001D19A8"/>
    <w:rsid w:val="001D2A48"/>
    <w:rsid w:val="001D3C3F"/>
    <w:rsid w:val="001D424C"/>
    <w:rsid w:val="001D4283"/>
    <w:rsid w:val="001D4284"/>
    <w:rsid w:val="001D4607"/>
    <w:rsid w:val="001D5280"/>
    <w:rsid w:val="001D5CD8"/>
    <w:rsid w:val="001E00E9"/>
    <w:rsid w:val="001E04F8"/>
    <w:rsid w:val="001E0522"/>
    <w:rsid w:val="001E088F"/>
    <w:rsid w:val="001E35D1"/>
    <w:rsid w:val="001E50D0"/>
    <w:rsid w:val="001E5FF2"/>
    <w:rsid w:val="001E715B"/>
    <w:rsid w:val="001F046C"/>
    <w:rsid w:val="001F080A"/>
    <w:rsid w:val="001F1928"/>
    <w:rsid w:val="001F46BF"/>
    <w:rsid w:val="001F4ADF"/>
    <w:rsid w:val="001F66E5"/>
    <w:rsid w:val="001F7D34"/>
    <w:rsid w:val="00203618"/>
    <w:rsid w:val="00204DFB"/>
    <w:rsid w:val="0020653D"/>
    <w:rsid w:val="002104DA"/>
    <w:rsid w:val="00210BA4"/>
    <w:rsid w:val="002115F2"/>
    <w:rsid w:val="00213317"/>
    <w:rsid w:val="002134B7"/>
    <w:rsid w:val="002145E1"/>
    <w:rsid w:val="00216D54"/>
    <w:rsid w:val="00217ADF"/>
    <w:rsid w:val="0022431D"/>
    <w:rsid w:val="00230735"/>
    <w:rsid w:val="00230EC9"/>
    <w:rsid w:val="00231D28"/>
    <w:rsid w:val="0023239E"/>
    <w:rsid w:val="00232F8F"/>
    <w:rsid w:val="00232FBA"/>
    <w:rsid w:val="002407C7"/>
    <w:rsid w:val="00241065"/>
    <w:rsid w:val="00241403"/>
    <w:rsid w:val="00242318"/>
    <w:rsid w:val="00242E4E"/>
    <w:rsid w:val="002430B2"/>
    <w:rsid w:val="002440C4"/>
    <w:rsid w:val="002450B2"/>
    <w:rsid w:val="00245744"/>
    <w:rsid w:val="00247573"/>
    <w:rsid w:val="002505C2"/>
    <w:rsid w:val="002521C7"/>
    <w:rsid w:val="00253749"/>
    <w:rsid w:val="00253A41"/>
    <w:rsid w:val="002551DB"/>
    <w:rsid w:val="0025623B"/>
    <w:rsid w:val="002569D4"/>
    <w:rsid w:val="00256FC3"/>
    <w:rsid w:val="00257BE9"/>
    <w:rsid w:val="00261E7B"/>
    <w:rsid w:val="00262D46"/>
    <w:rsid w:val="002633FB"/>
    <w:rsid w:val="00265385"/>
    <w:rsid w:val="002661AB"/>
    <w:rsid w:val="002710D5"/>
    <w:rsid w:val="00271F96"/>
    <w:rsid w:val="0027237C"/>
    <w:rsid w:val="002747DF"/>
    <w:rsid w:val="00276D41"/>
    <w:rsid w:val="002772F9"/>
    <w:rsid w:val="00277D70"/>
    <w:rsid w:val="00280C47"/>
    <w:rsid w:val="00282B9B"/>
    <w:rsid w:val="0028329E"/>
    <w:rsid w:val="00283463"/>
    <w:rsid w:val="00283531"/>
    <w:rsid w:val="0028447E"/>
    <w:rsid w:val="0028470D"/>
    <w:rsid w:val="00284FC6"/>
    <w:rsid w:val="002909EA"/>
    <w:rsid w:val="002912BB"/>
    <w:rsid w:val="00292CD6"/>
    <w:rsid w:val="00294640"/>
    <w:rsid w:val="0029717C"/>
    <w:rsid w:val="002A0123"/>
    <w:rsid w:val="002A10A4"/>
    <w:rsid w:val="002A3291"/>
    <w:rsid w:val="002A4383"/>
    <w:rsid w:val="002A4B43"/>
    <w:rsid w:val="002A5A6F"/>
    <w:rsid w:val="002A5F0F"/>
    <w:rsid w:val="002B0037"/>
    <w:rsid w:val="002B0A40"/>
    <w:rsid w:val="002B2F0F"/>
    <w:rsid w:val="002B4718"/>
    <w:rsid w:val="002B54AD"/>
    <w:rsid w:val="002B5578"/>
    <w:rsid w:val="002B673C"/>
    <w:rsid w:val="002B6E9A"/>
    <w:rsid w:val="002B7698"/>
    <w:rsid w:val="002C22D3"/>
    <w:rsid w:val="002C3EF2"/>
    <w:rsid w:val="002C403F"/>
    <w:rsid w:val="002C43BE"/>
    <w:rsid w:val="002C43E9"/>
    <w:rsid w:val="002C5B17"/>
    <w:rsid w:val="002C756B"/>
    <w:rsid w:val="002C7DB3"/>
    <w:rsid w:val="002D29DA"/>
    <w:rsid w:val="002D4FE3"/>
    <w:rsid w:val="002D5154"/>
    <w:rsid w:val="002D6688"/>
    <w:rsid w:val="002D6718"/>
    <w:rsid w:val="002D6BF9"/>
    <w:rsid w:val="002D6DD7"/>
    <w:rsid w:val="002E079E"/>
    <w:rsid w:val="002E0CCF"/>
    <w:rsid w:val="002E18B8"/>
    <w:rsid w:val="002E1ABB"/>
    <w:rsid w:val="002E252A"/>
    <w:rsid w:val="002E2AD6"/>
    <w:rsid w:val="002E3544"/>
    <w:rsid w:val="002E378E"/>
    <w:rsid w:val="002E3E97"/>
    <w:rsid w:val="002E5AB9"/>
    <w:rsid w:val="002E6707"/>
    <w:rsid w:val="002F08BD"/>
    <w:rsid w:val="002F0E20"/>
    <w:rsid w:val="002F2572"/>
    <w:rsid w:val="002F3C84"/>
    <w:rsid w:val="002F552A"/>
    <w:rsid w:val="002F5FA7"/>
    <w:rsid w:val="002F61C2"/>
    <w:rsid w:val="002F61E6"/>
    <w:rsid w:val="002F63E6"/>
    <w:rsid w:val="002F68DC"/>
    <w:rsid w:val="003001DF"/>
    <w:rsid w:val="00300255"/>
    <w:rsid w:val="00300A13"/>
    <w:rsid w:val="0030651A"/>
    <w:rsid w:val="00306829"/>
    <w:rsid w:val="0030737E"/>
    <w:rsid w:val="00312511"/>
    <w:rsid w:val="0031356E"/>
    <w:rsid w:val="00315786"/>
    <w:rsid w:val="00315D42"/>
    <w:rsid w:val="0031638F"/>
    <w:rsid w:val="003164D7"/>
    <w:rsid w:val="003167F4"/>
    <w:rsid w:val="00316B43"/>
    <w:rsid w:val="003178C6"/>
    <w:rsid w:val="00317C00"/>
    <w:rsid w:val="003201F3"/>
    <w:rsid w:val="003206A9"/>
    <w:rsid w:val="00321302"/>
    <w:rsid w:val="00321B34"/>
    <w:rsid w:val="00321F31"/>
    <w:rsid w:val="003225BF"/>
    <w:rsid w:val="00325AA8"/>
    <w:rsid w:val="0032635E"/>
    <w:rsid w:val="003266CE"/>
    <w:rsid w:val="003267CB"/>
    <w:rsid w:val="00326919"/>
    <w:rsid w:val="00326BDA"/>
    <w:rsid w:val="00331713"/>
    <w:rsid w:val="00332392"/>
    <w:rsid w:val="00332BD3"/>
    <w:rsid w:val="003330D4"/>
    <w:rsid w:val="00333F6F"/>
    <w:rsid w:val="003341C8"/>
    <w:rsid w:val="003356FD"/>
    <w:rsid w:val="00342341"/>
    <w:rsid w:val="0034324E"/>
    <w:rsid w:val="0034415B"/>
    <w:rsid w:val="00344304"/>
    <w:rsid w:val="003479C3"/>
    <w:rsid w:val="00350D3A"/>
    <w:rsid w:val="00351859"/>
    <w:rsid w:val="00351CFC"/>
    <w:rsid w:val="00352961"/>
    <w:rsid w:val="00352C3E"/>
    <w:rsid w:val="003534EF"/>
    <w:rsid w:val="0035496B"/>
    <w:rsid w:val="00357544"/>
    <w:rsid w:val="003606A7"/>
    <w:rsid w:val="00361A69"/>
    <w:rsid w:val="003622F6"/>
    <w:rsid w:val="00363BBC"/>
    <w:rsid w:val="00364AA4"/>
    <w:rsid w:val="003658AF"/>
    <w:rsid w:val="0036676B"/>
    <w:rsid w:val="0036790A"/>
    <w:rsid w:val="00371ECD"/>
    <w:rsid w:val="0037336A"/>
    <w:rsid w:val="00375C4A"/>
    <w:rsid w:val="00376955"/>
    <w:rsid w:val="003777BB"/>
    <w:rsid w:val="00380D6A"/>
    <w:rsid w:val="00380FB2"/>
    <w:rsid w:val="00381A5B"/>
    <w:rsid w:val="00382B25"/>
    <w:rsid w:val="0038346C"/>
    <w:rsid w:val="0038347C"/>
    <w:rsid w:val="00383948"/>
    <w:rsid w:val="003839F7"/>
    <w:rsid w:val="003844FC"/>
    <w:rsid w:val="00384A30"/>
    <w:rsid w:val="003856EC"/>
    <w:rsid w:val="003857C1"/>
    <w:rsid w:val="00390703"/>
    <w:rsid w:val="003918A3"/>
    <w:rsid w:val="003925A3"/>
    <w:rsid w:val="00395165"/>
    <w:rsid w:val="00396816"/>
    <w:rsid w:val="003A02A4"/>
    <w:rsid w:val="003A046D"/>
    <w:rsid w:val="003A0C20"/>
    <w:rsid w:val="003A13B6"/>
    <w:rsid w:val="003A1D75"/>
    <w:rsid w:val="003A1D89"/>
    <w:rsid w:val="003A27FD"/>
    <w:rsid w:val="003A2CC4"/>
    <w:rsid w:val="003A4189"/>
    <w:rsid w:val="003A50F8"/>
    <w:rsid w:val="003A63B7"/>
    <w:rsid w:val="003A64DA"/>
    <w:rsid w:val="003A70A5"/>
    <w:rsid w:val="003A7902"/>
    <w:rsid w:val="003A7F1E"/>
    <w:rsid w:val="003B059B"/>
    <w:rsid w:val="003B0AEC"/>
    <w:rsid w:val="003B18E8"/>
    <w:rsid w:val="003B19ED"/>
    <w:rsid w:val="003B332F"/>
    <w:rsid w:val="003B46EA"/>
    <w:rsid w:val="003B616E"/>
    <w:rsid w:val="003C09AE"/>
    <w:rsid w:val="003C1B86"/>
    <w:rsid w:val="003C202B"/>
    <w:rsid w:val="003C2134"/>
    <w:rsid w:val="003C2713"/>
    <w:rsid w:val="003C2FEE"/>
    <w:rsid w:val="003C4CDF"/>
    <w:rsid w:val="003C57C7"/>
    <w:rsid w:val="003C58E3"/>
    <w:rsid w:val="003C5CE2"/>
    <w:rsid w:val="003C5FA5"/>
    <w:rsid w:val="003C71AA"/>
    <w:rsid w:val="003D2358"/>
    <w:rsid w:val="003D2C7B"/>
    <w:rsid w:val="003D33C8"/>
    <w:rsid w:val="003D56B8"/>
    <w:rsid w:val="003D573A"/>
    <w:rsid w:val="003D5EB8"/>
    <w:rsid w:val="003D69B1"/>
    <w:rsid w:val="003E1511"/>
    <w:rsid w:val="003E2DBF"/>
    <w:rsid w:val="003E3201"/>
    <w:rsid w:val="003E3500"/>
    <w:rsid w:val="003E3AA7"/>
    <w:rsid w:val="003E3F09"/>
    <w:rsid w:val="003E6205"/>
    <w:rsid w:val="003E6FF1"/>
    <w:rsid w:val="003F0053"/>
    <w:rsid w:val="003F2FCA"/>
    <w:rsid w:val="003F3059"/>
    <w:rsid w:val="003F322C"/>
    <w:rsid w:val="003F7148"/>
    <w:rsid w:val="003F7D1B"/>
    <w:rsid w:val="0040120E"/>
    <w:rsid w:val="004029C8"/>
    <w:rsid w:val="00404C07"/>
    <w:rsid w:val="00405345"/>
    <w:rsid w:val="0041297E"/>
    <w:rsid w:val="00413738"/>
    <w:rsid w:val="00414D17"/>
    <w:rsid w:val="00414E56"/>
    <w:rsid w:val="00415061"/>
    <w:rsid w:val="0041561A"/>
    <w:rsid w:val="00415B3A"/>
    <w:rsid w:val="004163B5"/>
    <w:rsid w:val="0042277C"/>
    <w:rsid w:val="00422C08"/>
    <w:rsid w:val="00422D56"/>
    <w:rsid w:val="00423920"/>
    <w:rsid w:val="00424B18"/>
    <w:rsid w:val="00424FA9"/>
    <w:rsid w:val="00425E71"/>
    <w:rsid w:val="004279FE"/>
    <w:rsid w:val="00427EDD"/>
    <w:rsid w:val="004308BD"/>
    <w:rsid w:val="004312D0"/>
    <w:rsid w:val="00432354"/>
    <w:rsid w:val="004327AB"/>
    <w:rsid w:val="00432FAC"/>
    <w:rsid w:val="00433497"/>
    <w:rsid w:val="004353EB"/>
    <w:rsid w:val="004357C5"/>
    <w:rsid w:val="004359E1"/>
    <w:rsid w:val="00435E68"/>
    <w:rsid w:val="0043755E"/>
    <w:rsid w:val="00443CC3"/>
    <w:rsid w:val="004443AD"/>
    <w:rsid w:val="004449F2"/>
    <w:rsid w:val="00446BEB"/>
    <w:rsid w:val="00446CE7"/>
    <w:rsid w:val="00450FAE"/>
    <w:rsid w:val="00451C1B"/>
    <w:rsid w:val="00451F83"/>
    <w:rsid w:val="00452B5E"/>
    <w:rsid w:val="004558A2"/>
    <w:rsid w:val="004563E5"/>
    <w:rsid w:val="004574F3"/>
    <w:rsid w:val="004639CB"/>
    <w:rsid w:val="00463F7D"/>
    <w:rsid w:val="00465457"/>
    <w:rsid w:val="0046588B"/>
    <w:rsid w:val="004732FF"/>
    <w:rsid w:val="00473FA7"/>
    <w:rsid w:val="0047438E"/>
    <w:rsid w:val="00475C7E"/>
    <w:rsid w:val="00477AD1"/>
    <w:rsid w:val="00477F9F"/>
    <w:rsid w:val="004814FF"/>
    <w:rsid w:val="00481932"/>
    <w:rsid w:val="00483593"/>
    <w:rsid w:val="0048377E"/>
    <w:rsid w:val="00483BA7"/>
    <w:rsid w:val="00485D69"/>
    <w:rsid w:val="00486DBA"/>
    <w:rsid w:val="00491970"/>
    <w:rsid w:val="00492603"/>
    <w:rsid w:val="004934A7"/>
    <w:rsid w:val="0049376F"/>
    <w:rsid w:val="00493946"/>
    <w:rsid w:val="00494443"/>
    <w:rsid w:val="0049742D"/>
    <w:rsid w:val="00497C48"/>
    <w:rsid w:val="004A0B9E"/>
    <w:rsid w:val="004A1450"/>
    <w:rsid w:val="004A1A50"/>
    <w:rsid w:val="004A1DB6"/>
    <w:rsid w:val="004A4590"/>
    <w:rsid w:val="004A474C"/>
    <w:rsid w:val="004A64CE"/>
    <w:rsid w:val="004B1AD2"/>
    <w:rsid w:val="004B222C"/>
    <w:rsid w:val="004B2A9F"/>
    <w:rsid w:val="004B4B19"/>
    <w:rsid w:val="004B7216"/>
    <w:rsid w:val="004C02EB"/>
    <w:rsid w:val="004C5E9F"/>
    <w:rsid w:val="004C64BF"/>
    <w:rsid w:val="004D045F"/>
    <w:rsid w:val="004D3093"/>
    <w:rsid w:val="004D3C81"/>
    <w:rsid w:val="004D3F89"/>
    <w:rsid w:val="004D5E38"/>
    <w:rsid w:val="004D6F97"/>
    <w:rsid w:val="004D7A21"/>
    <w:rsid w:val="004E2098"/>
    <w:rsid w:val="004E3BF9"/>
    <w:rsid w:val="004E4642"/>
    <w:rsid w:val="004E64AF"/>
    <w:rsid w:val="004F13E3"/>
    <w:rsid w:val="004F2530"/>
    <w:rsid w:val="004F25C1"/>
    <w:rsid w:val="004F5083"/>
    <w:rsid w:val="004F5179"/>
    <w:rsid w:val="004F564B"/>
    <w:rsid w:val="004F7718"/>
    <w:rsid w:val="00501140"/>
    <w:rsid w:val="00501CE9"/>
    <w:rsid w:val="005042BC"/>
    <w:rsid w:val="0050631F"/>
    <w:rsid w:val="00506560"/>
    <w:rsid w:val="00506D4A"/>
    <w:rsid w:val="005103A8"/>
    <w:rsid w:val="005103BF"/>
    <w:rsid w:val="00510826"/>
    <w:rsid w:val="0051097B"/>
    <w:rsid w:val="00511488"/>
    <w:rsid w:val="00514087"/>
    <w:rsid w:val="00514900"/>
    <w:rsid w:val="00514E61"/>
    <w:rsid w:val="0051767B"/>
    <w:rsid w:val="00520274"/>
    <w:rsid w:val="00522EF6"/>
    <w:rsid w:val="0052366D"/>
    <w:rsid w:val="00523BCB"/>
    <w:rsid w:val="00527993"/>
    <w:rsid w:val="00530927"/>
    <w:rsid w:val="0053162F"/>
    <w:rsid w:val="00534B18"/>
    <w:rsid w:val="00534ED0"/>
    <w:rsid w:val="00537659"/>
    <w:rsid w:val="00537971"/>
    <w:rsid w:val="00540178"/>
    <w:rsid w:val="00540772"/>
    <w:rsid w:val="00541B65"/>
    <w:rsid w:val="00543AC1"/>
    <w:rsid w:val="005460E4"/>
    <w:rsid w:val="0054737C"/>
    <w:rsid w:val="00552BB7"/>
    <w:rsid w:val="00553B83"/>
    <w:rsid w:val="005541F9"/>
    <w:rsid w:val="005552F5"/>
    <w:rsid w:val="00555822"/>
    <w:rsid w:val="00555E0D"/>
    <w:rsid w:val="00555E86"/>
    <w:rsid w:val="005565B1"/>
    <w:rsid w:val="00560AB8"/>
    <w:rsid w:val="00561066"/>
    <w:rsid w:val="00561A12"/>
    <w:rsid w:val="00561F60"/>
    <w:rsid w:val="00563CB0"/>
    <w:rsid w:val="00564640"/>
    <w:rsid w:val="0056478F"/>
    <w:rsid w:val="00565266"/>
    <w:rsid w:val="00565BAA"/>
    <w:rsid w:val="00570898"/>
    <w:rsid w:val="005711DF"/>
    <w:rsid w:val="005713FD"/>
    <w:rsid w:val="005715A5"/>
    <w:rsid w:val="00571890"/>
    <w:rsid w:val="00572827"/>
    <w:rsid w:val="005753DF"/>
    <w:rsid w:val="00576AFE"/>
    <w:rsid w:val="00576BB1"/>
    <w:rsid w:val="00576C07"/>
    <w:rsid w:val="00577803"/>
    <w:rsid w:val="00577C16"/>
    <w:rsid w:val="005809D8"/>
    <w:rsid w:val="00580BCA"/>
    <w:rsid w:val="00584295"/>
    <w:rsid w:val="005849B9"/>
    <w:rsid w:val="00584A1A"/>
    <w:rsid w:val="00585A07"/>
    <w:rsid w:val="00585CF8"/>
    <w:rsid w:val="00585F23"/>
    <w:rsid w:val="00586D52"/>
    <w:rsid w:val="00587C9D"/>
    <w:rsid w:val="00591041"/>
    <w:rsid w:val="005939CF"/>
    <w:rsid w:val="005945A8"/>
    <w:rsid w:val="00594C3B"/>
    <w:rsid w:val="00594D6B"/>
    <w:rsid w:val="005957AD"/>
    <w:rsid w:val="005963BF"/>
    <w:rsid w:val="00597087"/>
    <w:rsid w:val="005A023E"/>
    <w:rsid w:val="005A067E"/>
    <w:rsid w:val="005A12A6"/>
    <w:rsid w:val="005A1397"/>
    <w:rsid w:val="005A248C"/>
    <w:rsid w:val="005A3CD4"/>
    <w:rsid w:val="005A3FE0"/>
    <w:rsid w:val="005A44DE"/>
    <w:rsid w:val="005A47DA"/>
    <w:rsid w:val="005A7DAA"/>
    <w:rsid w:val="005B0751"/>
    <w:rsid w:val="005B1269"/>
    <w:rsid w:val="005B53AC"/>
    <w:rsid w:val="005B69FD"/>
    <w:rsid w:val="005C088E"/>
    <w:rsid w:val="005C0B71"/>
    <w:rsid w:val="005C2512"/>
    <w:rsid w:val="005C25CF"/>
    <w:rsid w:val="005C3CB3"/>
    <w:rsid w:val="005C40ED"/>
    <w:rsid w:val="005C49D7"/>
    <w:rsid w:val="005C6201"/>
    <w:rsid w:val="005C7188"/>
    <w:rsid w:val="005D2282"/>
    <w:rsid w:val="005D3F3B"/>
    <w:rsid w:val="005D6E63"/>
    <w:rsid w:val="005E0E30"/>
    <w:rsid w:val="005E1FF2"/>
    <w:rsid w:val="005E2662"/>
    <w:rsid w:val="005E2A79"/>
    <w:rsid w:val="005E3F3F"/>
    <w:rsid w:val="005E4355"/>
    <w:rsid w:val="005E5754"/>
    <w:rsid w:val="005E57DD"/>
    <w:rsid w:val="005E6334"/>
    <w:rsid w:val="005E6DE2"/>
    <w:rsid w:val="005F04C8"/>
    <w:rsid w:val="005F089D"/>
    <w:rsid w:val="005F0CF4"/>
    <w:rsid w:val="005F2720"/>
    <w:rsid w:val="005F2DD5"/>
    <w:rsid w:val="005F33C2"/>
    <w:rsid w:val="005F351B"/>
    <w:rsid w:val="005F39E1"/>
    <w:rsid w:val="005F4A1A"/>
    <w:rsid w:val="005F53A6"/>
    <w:rsid w:val="005F7148"/>
    <w:rsid w:val="006006E2"/>
    <w:rsid w:val="00600ACC"/>
    <w:rsid w:val="0060397A"/>
    <w:rsid w:val="00603C02"/>
    <w:rsid w:val="00604081"/>
    <w:rsid w:val="00606C0E"/>
    <w:rsid w:val="00607A5F"/>
    <w:rsid w:val="006100C8"/>
    <w:rsid w:val="00610E18"/>
    <w:rsid w:val="00611E06"/>
    <w:rsid w:val="00611E85"/>
    <w:rsid w:val="006121C2"/>
    <w:rsid w:val="00614729"/>
    <w:rsid w:val="00614FED"/>
    <w:rsid w:val="006171B2"/>
    <w:rsid w:val="00622AB5"/>
    <w:rsid w:val="006230C7"/>
    <w:rsid w:val="006236F5"/>
    <w:rsid w:val="00626CC8"/>
    <w:rsid w:val="00627C10"/>
    <w:rsid w:val="00630942"/>
    <w:rsid w:val="006311BA"/>
    <w:rsid w:val="00631353"/>
    <w:rsid w:val="006323F0"/>
    <w:rsid w:val="00635303"/>
    <w:rsid w:val="006359B7"/>
    <w:rsid w:val="00637E3D"/>
    <w:rsid w:val="006402F7"/>
    <w:rsid w:val="0064379B"/>
    <w:rsid w:val="00645114"/>
    <w:rsid w:val="0064679C"/>
    <w:rsid w:val="006471D7"/>
    <w:rsid w:val="00647685"/>
    <w:rsid w:val="00650768"/>
    <w:rsid w:val="0065285C"/>
    <w:rsid w:val="00655C75"/>
    <w:rsid w:val="00655E66"/>
    <w:rsid w:val="00656281"/>
    <w:rsid w:val="0066038A"/>
    <w:rsid w:val="00660AC4"/>
    <w:rsid w:val="006611EE"/>
    <w:rsid w:val="006617B1"/>
    <w:rsid w:val="00662C0A"/>
    <w:rsid w:val="0066317D"/>
    <w:rsid w:val="00663251"/>
    <w:rsid w:val="00663BE0"/>
    <w:rsid w:val="00663D10"/>
    <w:rsid w:val="00667A74"/>
    <w:rsid w:val="00672097"/>
    <w:rsid w:val="006729C9"/>
    <w:rsid w:val="00674BB4"/>
    <w:rsid w:val="006757FA"/>
    <w:rsid w:val="00676631"/>
    <w:rsid w:val="0067775F"/>
    <w:rsid w:val="00680433"/>
    <w:rsid w:val="00681374"/>
    <w:rsid w:val="00683D5A"/>
    <w:rsid w:val="00684CA0"/>
    <w:rsid w:val="00684D88"/>
    <w:rsid w:val="00685F51"/>
    <w:rsid w:val="00691672"/>
    <w:rsid w:val="00693FD8"/>
    <w:rsid w:val="006962D2"/>
    <w:rsid w:val="00697737"/>
    <w:rsid w:val="006A0413"/>
    <w:rsid w:val="006A1B02"/>
    <w:rsid w:val="006A2115"/>
    <w:rsid w:val="006A5D13"/>
    <w:rsid w:val="006B1262"/>
    <w:rsid w:val="006B284E"/>
    <w:rsid w:val="006B2C70"/>
    <w:rsid w:val="006B3E3D"/>
    <w:rsid w:val="006B4451"/>
    <w:rsid w:val="006B4B28"/>
    <w:rsid w:val="006B4E08"/>
    <w:rsid w:val="006B5048"/>
    <w:rsid w:val="006C21BC"/>
    <w:rsid w:val="006C3C95"/>
    <w:rsid w:val="006C79DA"/>
    <w:rsid w:val="006D26AD"/>
    <w:rsid w:val="006D27FF"/>
    <w:rsid w:val="006D2FAC"/>
    <w:rsid w:val="006D37B5"/>
    <w:rsid w:val="006D3CB5"/>
    <w:rsid w:val="006D3FE9"/>
    <w:rsid w:val="006D620C"/>
    <w:rsid w:val="006D6B49"/>
    <w:rsid w:val="006E4EF1"/>
    <w:rsid w:val="006E57A0"/>
    <w:rsid w:val="006E58BF"/>
    <w:rsid w:val="006E5BAC"/>
    <w:rsid w:val="006E6540"/>
    <w:rsid w:val="006E6BC9"/>
    <w:rsid w:val="006E6DEA"/>
    <w:rsid w:val="006F1DA2"/>
    <w:rsid w:val="006F1F43"/>
    <w:rsid w:val="006F26D3"/>
    <w:rsid w:val="006F2B7A"/>
    <w:rsid w:val="006F4270"/>
    <w:rsid w:val="006F472E"/>
    <w:rsid w:val="006F4763"/>
    <w:rsid w:val="006F5F92"/>
    <w:rsid w:val="006F66A0"/>
    <w:rsid w:val="00700F9D"/>
    <w:rsid w:val="007014C2"/>
    <w:rsid w:val="00702FFB"/>
    <w:rsid w:val="00703AE8"/>
    <w:rsid w:val="00704A89"/>
    <w:rsid w:val="00706CFD"/>
    <w:rsid w:val="00706FF3"/>
    <w:rsid w:val="00712400"/>
    <w:rsid w:val="007125F6"/>
    <w:rsid w:val="00714578"/>
    <w:rsid w:val="00717867"/>
    <w:rsid w:val="00717E55"/>
    <w:rsid w:val="00721159"/>
    <w:rsid w:val="00721672"/>
    <w:rsid w:val="00721C4B"/>
    <w:rsid w:val="0072208B"/>
    <w:rsid w:val="00723468"/>
    <w:rsid w:val="0072411E"/>
    <w:rsid w:val="00725989"/>
    <w:rsid w:val="00725FC3"/>
    <w:rsid w:val="00726F88"/>
    <w:rsid w:val="00730478"/>
    <w:rsid w:val="00732653"/>
    <w:rsid w:val="00734A8E"/>
    <w:rsid w:val="00735324"/>
    <w:rsid w:val="00735531"/>
    <w:rsid w:val="00743112"/>
    <w:rsid w:val="0074360F"/>
    <w:rsid w:val="0074362F"/>
    <w:rsid w:val="0074378C"/>
    <w:rsid w:val="0074491D"/>
    <w:rsid w:val="00745C96"/>
    <w:rsid w:val="00746188"/>
    <w:rsid w:val="00746902"/>
    <w:rsid w:val="00746DEB"/>
    <w:rsid w:val="00754E3B"/>
    <w:rsid w:val="00756DC2"/>
    <w:rsid w:val="0076193A"/>
    <w:rsid w:val="00762710"/>
    <w:rsid w:val="007627E1"/>
    <w:rsid w:val="007642F8"/>
    <w:rsid w:val="00764A7B"/>
    <w:rsid w:val="00765A41"/>
    <w:rsid w:val="007677BD"/>
    <w:rsid w:val="00772190"/>
    <w:rsid w:val="007731F2"/>
    <w:rsid w:val="007735C3"/>
    <w:rsid w:val="0077432C"/>
    <w:rsid w:val="0077464E"/>
    <w:rsid w:val="007763C4"/>
    <w:rsid w:val="007809AD"/>
    <w:rsid w:val="00782055"/>
    <w:rsid w:val="0078231C"/>
    <w:rsid w:val="00783C8D"/>
    <w:rsid w:val="00786006"/>
    <w:rsid w:val="007871BA"/>
    <w:rsid w:val="00790D9D"/>
    <w:rsid w:val="00790FB8"/>
    <w:rsid w:val="007937D8"/>
    <w:rsid w:val="007939A7"/>
    <w:rsid w:val="00793DDF"/>
    <w:rsid w:val="00794C7D"/>
    <w:rsid w:val="00795405"/>
    <w:rsid w:val="00795608"/>
    <w:rsid w:val="00795C6E"/>
    <w:rsid w:val="007A200E"/>
    <w:rsid w:val="007A33C9"/>
    <w:rsid w:val="007A545A"/>
    <w:rsid w:val="007A5488"/>
    <w:rsid w:val="007A68FD"/>
    <w:rsid w:val="007A71CF"/>
    <w:rsid w:val="007B0982"/>
    <w:rsid w:val="007B0F0F"/>
    <w:rsid w:val="007B21ED"/>
    <w:rsid w:val="007B2945"/>
    <w:rsid w:val="007B2EF4"/>
    <w:rsid w:val="007B320A"/>
    <w:rsid w:val="007B394D"/>
    <w:rsid w:val="007B4725"/>
    <w:rsid w:val="007B65AA"/>
    <w:rsid w:val="007B680A"/>
    <w:rsid w:val="007B6E58"/>
    <w:rsid w:val="007B7291"/>
    <w:rsid w:val="007C1FBB"/>
    <w:rsid w:val="007C2B4D"/>
    <w:rsid w:val="007C3710"/>
    <w:rsid w:val="007C3884"/>
    <w:rsid w:val="007C3ABF"/>
    <w:rsid w:val="007C4E33"/>
    <w:rsid w:val="007C55EB"/>
    <w:rsid w:val="007C6099"/>
    <w:rsid w:val="007C6222"/>
    <w:rsid w:val="007D0EAD"/>
    <w:rsid w:val="007D11F3"/>
    <w:rsid w:val="007D1846"/>
    <w:rsid w:val="007D481C"/>
    <w:rsid w:val="007D5B91"/>
    <w:rsid w:val="007D6E65"/>
    <w:rsid w:val="007D707D"/>
    <w:rsid w:val="007D7634"/>
    <w:rsid w:val="007D765E"/>
    <w:rsid w:val="007E0201"/>
    <w:rsid w:val="007E037F"/>
    <w:rsid w:val="007E13EE"/>
    <w:rsid w:val="007E202E"/>
    <w:rsid w:val="007E2B7B"/>
    <w:rsid w:val="007E2BFF"/>
    <w:rsid w:val="007E3B00"/>
    <w:rsid w:val="007E5C90"/>
    <w:rsid w:val="007E67F3"/>
    <w:rsid w:val="007E6A65"/>
    <w:rsid w:val="007E6F73"/>
    <w:rsid w:val="007F01A1"/>
    <w:rsid w:val="007F2099"/>
    <w:rsid w:val="007F2362"/>
    <w:rsid w:val="007F5134"/>
    <w:rsid w:val="007F6365"/>
    <w:rsid w:val="007F6EEB"/>
    <w:rsid w:val="007F729B"/>
    <w:rsid w:val="0080286F"/>
    <w:rsid w:val="008059A9"/>
    <w:rsid w:val="008059C4"/>
    <w:rsid w:val="008061AC"/>
    <w:rsid w:val="008063AF"/>
    <w:rsid w:val="008067FB"/>
    <w:rsid w:val="00806EF0"/>
    <w:rsid w:val="008119B6"/>
    <w:rsid w:val="008124FF"/>
    <w:rsid w:val="00812A00"/>
    <w:rsid w:val="00813939"/>
    <w:rsid w:val="008157E3"/>
    <w:rsid w:val="00815F44"/>
    <w:rsid w:val="00816453"/>
    <w:rsid w:val="00817712"/>
    <w:rsid w:val="00820A81"/>
    <w:rsid w:val="00821EC1"/>
    <w:rsid w:val="00822FFB"/>
    <w:rsid w:val="0082318F"/>
    <w:rsid w:val="0082667B"/>
    <w:rsid w:val="00827954"/>
    <w:rsid w:val="00827CC0"/>
    <w:rsid w:val="00832549"/>
    <w:rsid w:val="0083389F"/>
    <w:rsid w:val="008367F8"/>
    <w:rsid w:val="00840181"/>
    <w:rsid w:val="00843266"/>
    <w:rsid w:val="008445DF"/>
    <w:rsid w:val="008449A6"/>
    <w:rsid w:val="00845CE4"/>
    <w:rsid w:val="00855416"/>
    <w:rsid w:val="008562A2"/>
    <w:rsid w:val="00861211"/>
    <w:rsid w:val="0086271D"/>
    <w:rsid w:val="00864088"/>
    <w:rsid w:val="00864C71"/>
    <w:rsid w:val="00864E54"/>
    <w:rsid w:val="00865A2C"/>
    <w:rsid w:val="00871B5A"/>
    <w:rsid w:val="00872A90"/>
    <w:rsid w:val="008732E3"/>
    <w:rsid w:val="0087340E"/>
    <w:rsid w:val="008742BC"/>
    <w:rsid w:val="00876F0C"/>
    <w:rsid w:val="00877C65"/>
    <w:rsid w:val="0088035C"/>
    <w:rsid w:val="00880AB7"/>
    <w:rsid w:val="00881930"/>
    <w:rsid w:val="00882787"/>
    <w:rsid w:val="00882F94"/>
    <w:rsid w:val="0088403D"/>
    <w:rsid w:val="008849C2"/>
    <w:rsid w:val="00884B5D"/>
    <w:rsid w:val="00887745"/>
    <w:rsid w:val="00890A9E"/>
    <w:rsid w:val="00890F94"/>
    <w:rsid w:val="00891895"/>
    <w:rsid w:val="00891AED"/>
    <w:rsid w:val="00892221"/>
    <w:rsid w:val="0089358F"/>
    <w:rsid w:val="00894E41"/>
    <w:rsid w:val="00895775"/>
    <w:rsid w:val="00896B0C"/>
    <w:rsid w:val="008974BD"/>
    <w:rsid w:val="008A1FA8"/>
    <w:rsid w:val="008A288F"/>
    <w:rsid w:val="008A30E8"/>
    <w:rsid w:val="008A4C39"/>
    <w:rsid w:val="008A4E2D"/>
    <w:rsid w:val="008A53C4"/>
    <w:rsid w:val="008A6026"/>
    <w:rsid w:val="008A686E"/>
    <w:rsid w:val="008A7B06"/>
    <w:rsid w:val="008B15A4"/>
    <w:rsid w:val="008B20D7"/>
    <w:rsid w:val="008B3607"/>
    <w:rsid w:val="008B4209"/>
    <w:rsid w:val="008B4218"/>
    <w:rsid w:val="008B4226"/>
    <w:rsid w:val="008B78CD"/>
    <w:rsid w:val="008B7CBD"/>
    <w:rsid w:val="008B7DC2"/>
    <w:rsid w:val="008C2A36"/>
    <w:rsid w:val="008C30C8"/>
    <w:rsid w:val="008C3794"/>
    <w:rsid w:val="008C3F48"/>
    <w:rsid w:val="008C4247"/>
    <w:rsid w:val="008C6B8E"/>
    <w:rsid w:val="008D15AB"/>
    <w:rsid w:val="008D20CD"/>
    <w:rsid w:val="008D217C"/>
    <w:rsid w:val="008D2448"/>
    <w:rsid w:val="008D2BA4"/>
    <w:rsid w:val="008D2BC7"/>
    <w:rsid w:val="008D42C4"/>
    <w:rsid w:val="008D44C8"/>
    <w:rsid w:val="008D4D31"/>
    <w:rsid w:val="008D6BE4"/>
    <w:rsid w:val="008D7DD6"/>
    <w:rsid w:val="008E05AA"/>
    <w:rsid w:val="008E0DDF"/>
    <w:rsid w:val="008E1804"/>
    <w:rsid w:val="008E2012"/>
    <w:rsid w:val="008E371B"/>
    <w:rsid w:val="008E39E3"/>
    <w:rsid w:val="008E3DAE"/>
    <w:rsid w:val="008E3F69"/>
    <w:rsid w:val="008E4F9D"/>
    <w:rsid w:val="008E5415"/>
    <w:rsid w:val="008E5909"/>
    <w:rsid w:val="008F0C4C"/>
    <w:rsid w:val="008F1BFF"/>
    <w:rsid w:val="008F1EF3"/>
    <w:rsid w:val="008F4E17"/>
    <w:rsid w:val="008F51BE"/>
    <w:rsid w:val="008F7764"/>
    <w:rsid w:val="009039D9"/>
    <w:rsid w:val="009055BB"/>
    <w:rsid w:val="009062B0"/>
    <w:rsid w:val="00906354"/>
    <w:rsid w:val="00906B29"/>
    <w:rsid w:val="00906E0F"/>
    <w:rsid w:val="0090723B"/>
    <w:rsid w:val="009108B4"/>
    <w:rsid w:val="0091096F"/>
    <w:rsid w:val="00910D92"/>
    <w:rsid w:val="009111A5"/>
    <w:rsid w:val="009119F0"/>
    <w:rsid w:val="00912C34"/>
    <w:rsid w:val="00912F94"/>
    <w:rsid w:val="00913C64"/>
    <w:rsid w:val="00913FE8"/>
    <w:rsid w:val="00914E39"/>
    <w:rsid w:val="0091565E"/>
    <w:rsid w:val="00915781"/>
    <w:rsid w:val="00915E1E"/>
    <w:rsid w:val="009172A2"/>
    <w:rsid w:val="0092032A"/>
    <w:rsid w:val="00920B31"/>
    <w:rsid w:val="00921510"/>
    <w:rsid w:val="00921887"/>
    <w:rsid w:val="00924D14"/>
    <w:rsid w:val="00925CF3"/>
    <w:rsid w:val="00925D6E"/>
    <w:rsid w:val="00926A6D"/>
    <w:rsid w:val="009300D6"/>
    <w:rsid w:val="009303A2"/>
    <w:rsid w:val="009304EA"/>
    <w:rsid w:val="009332D3"/>
    <w:rsid w:val="0093494B"/>
    <w:rsid w:val="009375A3"/>
    <w:rsid w:val="00942CB4"/>
    <w:rsid w:val="00942DDE"/>
    <w:rsid w:val="00945AB5"/>
    <w:rsid w:val="009464F0"/>
    <w:rsid w:val="009506AC"/>
    <w:rsid w:val="00950BB3"/>
    <w:rsid w:val="00950D71"/>
    <w:rsid w:val="00951417"/>
    <w:rsid w:val="0095151B"/>
    <w:rsid w:val="009533E7"/>
    <w:rsid w:val="009539B8"/>
    <w:rsid w:val="009560D1"/>
    <w:rsid w:val="009562A4"/>
    <w:rsid w:val="0096028B"/>
    <w:rsid w:val="009618D0"/>
    <w:rsid w:val="00962CE1"/>
    <w:rsid w:val="00963F22"/>
    <w:rsid w:val="009678BD"/>
    <w:rsid w:val="00967C8B"/>
    <w:rsid w:val="00970305"/>
    <w:rsid w:val="00970FD5"/>
    <w:rsid w:val="009713D5"/>
    <w:rsid w:val="009715AE"/>
    <w:rsid w:val="00971FEE"/>
    <w:rsid w:val="00972886"/>
    <w:rsid w:val="00972EA1"/>
    <w:rsid w:val="00973FB1"/>
    <w:rsid w:val="00975CF4"/>
    <w:rsid w:val="009765E1"/>
    <w:rsid w:val="00983121"/>
    <w:rsid w:val="00983D92"/>
    <w:rsid w:val="00985A55"/>
    <w:rsid w:val="00987041"/>
    <w:rsid w:val="00987C03"/>
    <w:rsid w:val="00990B56"/>
    <w:rsid w:val="009912E4"/>
    <w:rsid w:val="00991650"/>
    <w:rsid w:val="009916A3"/>
    <w:rsid w:val="0099310B"/>
    <w:rsid w:val="00994771"/>
    <w:rsid w:val="00994DB1"/>
    <w:rsid w:val="009A01DA"/>
    <w:rsid w:val="009A0C3A"/>
    <w:rsid w:val="009A0C7D"/>
    <w:rsid w:val="009A207C"/>
    <w:rsid w:val="009A296B"/>
    <w:rsid w:val="009A40F0"/>
    <w:rsid w:val="009A5B97"/>
    <w:rsid w:val="009B1140"/>
    <w:rsid w:val="009B1750"/>
    <w:rsid w:val="009B330A"/>
    <w:rsid w:val="009B5803"/>
    <w:rsid w:val="009B7370"/>
    <w:rsid w:val="009B7ABA"/>
    <w:rsid w:val="009C05C0"/>
    <w:rsid w:val="009C133A"/>
    <w:rsid w:val="009C1390"/>
    <w:rsid w:val="009C1BEF"/>
    <w:rsid w:val="009C3EA1"/>
    <w:rsid w:val="009C53FB"/>
    <w:rsid w:val="009C63B3"/>
    <w:rsid w:val="009C63CB"/>
    <w:rsid w:val="009C67CD"/>
    <w:rsid w:val="009C779B"/>
    <w:rsid w:val="009D12B0"/>
    <w:rsid w:val="009D2206"/>
    <w:rsid w:val="009D32CE"/>
    <w:rsid w:val="009E1572"/>
    <w:rsid w:val="009E2844"/>
    <w:rsid w:val="009E4270"/>
    <w:rsid w:val="009E44B3"/>
    <w:rsid w:val="009E4A31"/>
    <w:rsid w:val="009E4C07"/>
    <w:rsid w:val="009E56A4"/>
    <w:rsid w:val="009E76AA"/>
    <w:rsid w:val="009F0CE7"/>
    <w:rsid w:val="009F171C"/>
    <w:rsid w:val="009F1BD8"/>
    <w:rsid w:val="009F3EF1"/>
    <w:rsid w:val="009F436B"/>
    <w:rsid w:val="009F4805"/>
    <w:rsid w:val="009F4B47"/>
    <w:rsid w:val="009F5397"/>
    <w:rsid w:val="009F6340"/>
    <w:rsid w:val="00A0067A"/>
    <w:rsid w:val="00A02BC4"/>
    <w:rsid w:val="00A02C57"/>
    <w:rsid w:val="00A05A1F"/>
    <w:rsid w:val="00A07406"/>
    <w:rsid w:val="00A1287C"/>
    <w:rsid w:val="00A1328F"/>
    <w:rsid w:val="00A14093"/>
    <w:rsid w:val="00A14B6D"/>
    <w:rsid w:val="00A15ECD"/>
    <w:rsid w:val="00A168F8"/>
    <w:rsid w:val="00A23426"/>
    <w:rsid w:val="00A251B1"/>
    <w:rsid w:val="00A277DC"/>
    <w:rsid w:val="00A31396"/>
    <w:rsid w:val="00A313C3"/>
    <w:rsid w:val="00A3181A"/>
    <w:rsid w:val="00A32552"/>
    <w:rsid w:val="00A32E7B"/>
    <w:rsid w:val="00A32EFB"/>
    <w:rsid w:val="00A33D39"/>
    <w:rsid w:val="00A347F0"/>
    <w:rsid w:val="00A34DCF"/>
    <w:rsid w:val="00A36F6D"/>
    <w:rsid w:val="00A37DE1"/>
    <w:rsid w:val="00A41308"/>
    <w:rsid w:val="00A41B73"/>
    <w:rsid w:val="00A42A00"/>
    <w:rsid w:val="00A43B1E"/>
    <w:rsid w:val="00A522F9"/>
    <w:rsid w:val="00A54B6B"/>
    <w:rsid w:val="00A5750A"/>
    <w:rsid w:val="00A57892"/>
    <w:rsid w:val="00A60F29"/>
    <w:rsid w:val="00A613EA"/>
    <w:rsid w:val="00A619D5"/>
    <w:rsid w:val="00A62B58"/>
    <w:rsid w:val="00A647A7"/>
    <w:rsid w:val="00A66AE0"/>
    <w:rsid w:val="00A7080B"/>
    <w:rsid w:val="00A70DF4"/>
    <w:rsid w:val="00A72D22"/>
    <w:rsid w:val="00A73E09"/>
    <w:rsid w:val="00A746E5"/>
    <w:rsid w:val="00A74946"/>
    <w:rsid w:val="00A76B54"/>
    <w:rsid w:val="00A80211"/>
    <w:rsid w:val="00A80341"/>
    <w:rsid w:val="00A80EB3"/>
    <w:rsid w:val="00A81389"/>
    <w:rsid w:val="00A83B5A"/>
    <w:rsid w:val="00A84EEA"/>
    <w:rsid w:val="00A93026"/>
    <w:rsid w:val="00A944D4"/>
    <w:rsid w:val="00A94817"/>
    <w:rsid w:val="00A94F05"/>
    <w:rsid w:val="00A95B08"/>
    <w:rsid w:val="00A9691C"/>
    <w:rsid w:val="00A96E89"/>
    <w:rsid w:val="00AA03AD"/>
    <w:rsid w:val="00AA2424"/>
    <w:rsid w:val="00AA3C76"/>
    <w:rsid w:val="00AA4F9D"/>
    <w:rsid w:val="00AA502B"/>
    <w:rsid w:val="00AA5250"/>
    <w:rsid w:val="00AA5FE1"/>
    <w:rsid w:val="00AA6219"/>
    <w:rsid w:val="00AB128E"/>
    <w:rsid w:val="00AB2494"/>
    <w:rsid w:val="00AB43C5"/>
    <w:rsid w:val="00AB5C67"/>
    <w:rsid w:val="00AB650C"/>
    <w:rsid w:val="00AC2AB5"/>
    <w:rsid w:val="00AC3357"/>
    <w:rsid w:val="00AC34C9"/>
    <w:rsid w:val="00AC3B78"/>
    <w:rsid w:val="00AC4128"/>
    <w:rsid w:val="00AC5FC4"/>
    <w:rsid w:val="00AC6F1C"/>
    <w:rsid w:val="00AC79CE"/>
    <w:rsid w:val="00AC7B0B"/>
    <w:rsid w:val="00AD0632"/>
    <w:rsid w:val="00AD0AE1"/>
    <w:rsid w:val="00AD15B8"/>
    <w:rsid w:val="00AD1CA0"/>
    <w:rsid w:val="00AD2587"/>
    <w:rsid w:val="00AD292F"/>
    <w:rsid w:val="00AD2A1A"/>
    <w:rsid w:val="00AD2CA3"/>
    <w:rsid w:val="00AD3B78"/>
    <w:rsid w:val="00AD4098"/>
    <w:rsid w:val="00AD5D39"/>
    <w:rsid w:val="00AD61E5"/>
    <w:rsid w:val="00AD6B8D"/>
    <w:rsid w:val="00AD6F65"/>
    <w:rsid w:val="00AE175D"/>
    <w:rsid w:val="00AE4AE1"/>
    <w:rsid w:val="00AE6A68"/>
    <w:rsid w:val="00AF09B0"/>
    <w:rsid w:val="00AF2AC7"/>
    <w:rsid w:val="00AF2BA5"/>
    <w:rsid w:val="00AF354B"/>
    <w:rsid w:val="00AF6891"/>
    <w:rsid w:val="00AF7B32"/>
    <w:rsid w:val="00B00781"/>
    <w:rsid w:val="00B010A5"/>
    <w:rsid w:val="00B02D02"/>
    <w:rsid w:val="00B044DD"/>
    <w:rsid w:val="00B045AC"/>
    <w:rsid w:val="00B06C23"/>
    <w:rsid w:val="00B10207"/>
    <w:rsid w:val="00B10A69"/>
    <w:rsid w:val="00B111B7"/>
    <w:rsid w:val="00B11A92"/>
    <w:rsid w:val="00B11CCC"/>
    <w:rsid w:val="00B12788"/>
    <w:rsid w:val="00B155B2"/>
    <w:rsid w:val="00B1626A"/>
    <w:rsid w:val="00B1649C"/>
    <w:rsid w:val="00B16E4F"/>
    <w:rsid w:val="00B1727A"/>
    <w:rsid w:val="00B17660"/>
    <w:rsid w:val="00B17A0B"/>
    <w:rsid w:val="00B17AC8"/>
    <w:rsid w:val="00B17DBF"/>
    <w:rsid w:val="00B2251D"/>
    <w:rsid w:val="00B22FE2"/>
    <w:rsid w:val="00B2379B"/>
    <w:rsid w:val="00B2421B"/>
    <w:rsid w:val="00B24989"/>
    <w:rsid w:val="00B25146"/>
    <w:rsid w:val="00B26435"/>
    <w:rsid w:val="00B268C9"/>
    <w:rsid w:val="00B275BF"/>
    <w:rsid w:val="00B300BE"/>
    <w:rsid w:val="00B312CE"/>
    <w:rsid w:val="00B31A3D"/>
    <w:rsid w:val="00B334E2"/>
    <w:rsid w:val="00B355BB"/>
    <w:rsid w:val="00B365D4"/>
    <w:rsid w:val="00B368F2"/>
    <w:rsid w:val="00B37861"/>
    <w:rsid w:val="00B4378B"/>
    <w:rsid w:val="00B4529F"/>
    <w:rsid w:val="00B50D41"/>
    <w:rsid w:val="00B52177"/>
    <w:rsid w:val="00B534E8"/>
    <w:rsid w:val="00B53F44"/>
    <w:rsid w:val="00B54384"/>
    <w:rsid w:val="00B55DCD"/>
    <w:rsid w:val="00B562AC"/>
    <w:rsid w:val="00B57019"/>
    <w:rsid w:val="00B5717B"/>
    <w:rsid w:val="00B57D2F"/>
    <w:rsid w:val="00B57EC4"/>
    <w:rsid w:val="00B6069D"/>
    <w:rsid w:val="00B609BA"/>
    <w:rsid w:val="00B60ED5"/>
    <w:rsid w:val="00B633C6"/>
    <w:rsid w:val="00B64708"/>
    <w:rsid w:val="00B65127"/>
    <w:rsid w:val="00B6529C"/>
    <w:rsid w:val="00B6553B"/>
    <w:rsid w:val="00B65A88"/>
    <w:rsid w:val="00B65F0F"/>
    <w:rsid w:val="00B666CB"/>
    <w:rsid w:val="00B66708"/>
    <w:rsid w:val="00B70A58"/>
    <w:rsid w:val="00B70CF2"/>
    <w:rsid w:val="00B7228D"/>
    <w:rsid w:val="00B72A0C"/>
    <w:rsid w:val="00B73B8A"/>
    <w:rsid w:val="00B74AF4"/>
    <w:rsid w:val="00B75CD8"/>
    <w:rsid w:val="00B76593"/>
    <w:rsid w:val="00B77308"/>
    <w:rsid w:val="00B80B76"/>
    <w:rsid w:val="00B80B84"/>
    <w:rsid w:val="00B80D96"/>
    <w:rsid w:val="00B82984"/>
    <w:rsid w:val="00B82B3E"/>
    <w:rsid w:val="00B83857"/>
    <w:rsid w:val="00B84280"/>
    <w:rsid w:val="00B8480F"/>
    <w:rsid w:val="00B84C25"/>
    <w:rsid w:val="00B84D39"/>
    <w:rsid w:val="00B850E3"/>
    <w:rsid w:val="00B8624A"/>
    <w:rsid w:val="00B86833"/>
    <w:rsid w:val="00B87563"/>
    <w:rsid w:val="00B90DE2"/>
    <w:rsid w:val="00B91FF8"/>
    <w:rsid w:val="00B921CF"/>
    <w:rsid w:val="00B93AB9"/>
    <w:rsid w:val="00B96358"/>
    <w:rsid w:val="00BA3ED4"/>
    <w:rsid w:val="00BA69B2"/>
    <w:rsid w:val="00BA6CA7"/>
    <w:rsid w:val="00BA7490"/>
    <w:rsid w:val="00BA7F54"/>
    <w:rsid w:val="00BB14A6"/>
    <w:rsid w:val="00BB2C6C"/>
    <w:rsid w:val="00BB4428"/>
    <w:rsid w:val="00BB45AE"/>
    <w:rsid w:val="00BB47ED"/>
    <w:rsid w:val="00BB65DA"/>
    <w:rsid w:val="00BB7473"/>
    <w:rsid w:val="00BC178A"/>
    <w:rsid w:val="00BC21B8"/>
    <w:rsid w:val="00BC3AC3"/>
    <w:rsid w:val="00BC3AE3"/>
    <w:rsid w:val="00BC6ECF"/>
    <w:rsid w:val="00BD20A9"/>
    <w:rsid w:val="00BD7019"/>
    <w:rsid w:val="00BE01CF"/>
    <w:rsid w:val="00BE1109"/>
    <w:rsid w:val="00BE1266"/>
    <w:rsid w:val="00BE12FA"/>
    <w:rsid w:val="00BE4479"/>
    <w:rsid w:val="00BE50D7"/>
    <w:rsid w:val="00BE53CD"/>
    <w:rsid w:val="00BE5DCD"/>
    <w:rsid w:val="00BE7767"/>
    <w:rsid w:val="00BE783F"/>
    <w:rsid w:val="00BF1B2C"/>
    <w:rsid w:val="00BF24DD"/>
    <w:rsid w:val="00BF2D19"/>
    <w:rsid w:val="00BF345C"/>
    <w:rsid w:val="00BF3C10"/>
    <w:rsid w:val="00BF40C7"/>
    <w:rsid w:val="00BF421B"/>
    <w:rsid w:val="00BF5307"/>
    <w:rsid w:val="00BF5524"/>
    <w:rsid w:val="00BF7647"/>
    <w:rsid w:val="00C014D3"/>
    <w:rsid w:val="00C024F2"/>
    <w:rsid w:val="00C05F29"/>
    <w:rsid w:val="00C06F62"/>
    <w:rsid w:val="00C11D95"/>
    <w:rsid w:val="00C127E9"/>
    <w:rsid w:val="00C12949"/>
    <w:rsid w:val="00C1447D"/>
    <w:rsid w:val="00C14774"/>
    <w:rsid w:val="00C2184C"/>
    <w:rsid w:val="00C243D9"/>
    <w:rsid w:val="00C2478A"/>
    <w:rsid w:val="00C24CD9"/>
    <w:rsid w:val="00C25DC9"/>
    <w:rsid w:val="00C26067"/>
    <w:rsid w:val="00C26276"/>
    <w:rsid w:val="00C268AB"/>
    <w:rsid w:val="00C277B0"/>
    <w:rsid w:val="00C27916"/>
    <w:rsid w:val="00C30C4A"/>
    <w:rsid w:val="00C319B5"/>
    <w:rsid w:val="00C31BCB"/>
    <w:rsid w:val="00C323F3"/>
    <w:rsid w:val="00C33120"/>
    <w:rsid w:val="00C369F0"/>
    <w:rsid w:val="00C377CE"/>
    <w:rsid w:val="00C37F17"/>
    <w:rsid w:val="00C40B9C"/>
    <w:rsid w:val="00C440FC"/>
    <w:rsid w:val="00C44396"/>
    <w:rsid w:val="00C4458D"/>
    <w:rsid w:val="00C45C8A"/>
    <w:rsid w:val="00C476D8"/>
    <w:rsid w:val="00C50605"/>
    <w:rsid w:val="00C519AC"/>
    <w:rsid w:val="00C5286E"/>
    <w:rsid w:val="00C53700"/>
    <w:rsid w:val="00C5463A"/>
    <w:rsid w:val="00C54AF8"/>
    <w:rsid w:val="00C5573C"/>
    <w:rsid w:val="00C55A98"/>
    <w:rsid w:val="00C567E5"/>
    <w:rsid w:val="00C56952"/>
    <w:rsid w:val="00C5732F"/>
    <w:rsid w:val="00C6038F"/>
    <w:rsid w:val="00C6074F"/>
    <w:rsid w:val="00C61455"/>
    <w:rsid w:val="00C6216A"/>
    <w:rsid w:val="00C62EDB"/>
    <w:rsid w:val="00C63B82"/>
    <w:rsid w:val="00C64DB9"/>
    <w:rsid w:val="00C65018"/>
    <w:rsid w:val="00C67D02"/>
    <w:rsid w:val="00C708E4"/>
    <w:rsid w:val="00C75053"/>
    <w:rsid w:val="00C75369"/>
    <w:rsid w:val="00C76B02"/>
    <w:rsid w:val="00C80D9B"/>
    <w:rsid w:val="00C80FC3"/>
    <w:rsid w:val="00C84175"/>
    <w:rsid w:val="00C85388"/>
    <w:rsid w:val="00C87395"/>
    <w:rsid w:val="00C908BC"/>
    <w:rsid w:val="00C911DF"/>
    <w:rsid w:val="00C91430"/>
    <w:rsid w:val="00C93A64"/>
    <w:rsid w:val="00C93D55"/>
    <w:rsid w:val="00C93DB2"/>
    <w:rsid w:val="00C94362"/>
    <w:rsid w:val="00C94FF1"/>
    <w:rsid w:val="00C956B7"/>
    <w:rsid w:val="00C96186"/>
    <w:rsid w:val="00C97DC1"/>
    <w:rsid w:val="00CA0D24"/>
    <w:rsid w:val="00CA116F"/>
    <w:rsid w:val="00CA13F5"/>
    <w:rsid w:val="00CA206B"/>
    <w:rsid w:val="00CA49ED"/>
    <w:rsid w:val="00CA4AD5"/>
    <w:rsid w:val="00CA5B96"/>
    <w:rsid w:val="00CA6791"/>
    <w:rsid w:val="00CA7C3C"/>
    <w:rsid w:val="00CB058A"/>
    <w:rsid w:val="00CB28BD"/>
    <w:rsid w:val="00CB3835"/>
    <w:rsid w:val="00CB42AD"/>
    <w:rsid w:val="00CB4D50"/>
    <w:rsid w:val="00CB55C0"/>
    <w:rsid w:val="00CB6646"/>
    <w:rsid w:val="00CC0891"/>
    <w:rsid w:val="00CC0D33"/>
    <w:rsid w:val="00CC2F46"/>
    <w:rsid w:val="00CC4B2D"/>
    <w:rsid w:val="00CC592A"/>
    <w:rsid w:val="00CC5A7A"/>
    <w:rsid w:val="00CC6A6A"/>
    <w:rsid w:val="00CC6C22"/>
    <w:rsid w:val="00CD2669"/>
    <w:rsid w:val="00CD2F66"/>
    <w:rsid w:val="00CD3DDA"/>
    <w:rsid w:val="00CD7461"/>
    <w:rsid w:val="00CE0638"/>
    <w:rsid w:val="00CE0D45"/>
    <w:rsid w:val="00CE1E91"/>
    <w:rsid w:val="00CE3843"/>
    <w:rsid w:val="00CE3ABB"/>
    <w:rsid w:val="00CE409F"/>
    <w:rsid w:val="00CE56B2"/>
    <w:rsid w:val="00CE68A9"/>
    <w:rsid w:val="00CE69F9"/>
    <w:rsid w:val="00CE7308"/>
    <w:rsid w:val="00CE7D2B"/>
    <w:rsid w:val="00CF02EE"/>
    <w:rsid w:val="00CF0660"/>
    <w:rsid w:val="00CF14E2"/>
    <w:rsid w:val="00CF31E6"/>
    <w:rsid w:val="00CF376F"/>
    <w:rsid w:val="00CF5ADB"/>
    <w:rsid w:val="00CF6A5C"/>
    <w:rsid w:val="00CF7722"/>
    <w:rsid w:val="00D01591"/>
    <w:rsid w:val="00D04552"/>
    <w:rsid w:val="00D05822"/>
    <w:rsid w:val="00D06FDE"/>
    <w:rsid w:val="00D10ADD"/>
    <w:rsid w:val="00D10D13"/>
    <w:rsid w:val="00D11F23"/>
    <w:rsid w:val="00D13802"/>
    <w:rsid w:val="00D14B35"/>
    <w:rsid w:val="00D14FAE"/>
    <w:rsid w:val="00D15E60"/>
    <w:rsid w:val="00D16F6C"/>
    <w:rsid w:val="00D17907"/>
    <w:rsid w:val="00D17D31"/>
    <w:rsid w:val="00D20956"/>
    <w:rsid w:val="00D213C4"/>
    <w:rsid w:val="00D22C20"/>
    <w:rsid w:val="00D2317D"/>
    <w:rsid w:val="00D232ED"/>
    <w:rsid w:val="00D23BC2"/>
    <w:rsid w:val="00D25B0D"/>
    <w:rsid w:val="00D27035"/>
    <w:rsid w:val="00D30201"/>
    <w:rsid w:val="00D30A6D"/>
    <w:rsid w:val="00D3148A"/>
    <w:rsid w:val="00D31B22"/>
    <w:rsid w:val="00D32364"/>
    <w:rsid w:val="00D35E4D"/>
    <w:rsid w:val="00D3761B"/>
    <w:rsid w:val="00D40A19"/>
    <w:rsid w:val="00D4116B"/>
    <w:rsid w:val="00D4125C"/>
    <w:rsid w:val="00D41D1E"/>
    <w:rsid w:val="00D42323"/>
    <w:rsid w:val="00D45F2D"/>
    <w:rsid w:val="00D46069"/>
    <w:rsid w:val="00D46586"/>
    <w:rsid w:val="00D50137"/>
    <w:rsid w:val="00D51069"/>
    <w:rsid w:val="00D511BD"/>
    <w:rsid w:val="00D51FBA"/>
    <w:rsid w:val="00D53686"/>
    <w:rsid w:val="00D54A87"/>
    <w:rsid w:val="00D552BE"/>
    <w:rsid w:val="00D5625C"/>
    <w:rsid w:val="00D56511"/>
    <w:rsid w:val="00D57C3A"/>
    <w:rsid w:val="00D6087C"/>
    <w:rsid w:val="00D67195"/>
    <w:rsid w:val="00D67481"/>
    <w:rsid w:val="00D70CA0"/>
    <w:rsid w:val="00D726A7"/>
    <w:rsid w:val="00D7384C"/>
    <w:rsid w:val="00D73B9F"/>
    <w:rsid w:val="00D7472A"/>
    <w:rsid w:val="00D76F1D"/>
    <w:rsid w:val="00D77C1B"/>
    <w:rsid w:val="00D800C1"/>
    <w:rsid w:val="00D81781"/>
    <w:rsid w:val="00D81C7C"/>
    <w:rsid w:val="00D82054"/>
    <w:rsid w:val="00D820D0"/>
    <w:rsid w:val="00D832AD"/>
    <w:rsid w:val="00D86410"/>
    <w:rsid w:val="00D86E77"/>
    <w:rsid w:val="00D86FFA"/>
    <w:rsid w:val="00D87C72"/>
    <w:rsid w:val="00D90EB8"/>
    <w:rsid w:val="00D960BE"/>
    <w:rsid w:val="00D97643"/>
    <w:rsid w:val="00D977ED"/>
    <w:rsid w:val="00DA0444"/>
    <w:rsid w:val="00DA13AB"/>
    <w:rsid w:val="00DA28D1"/>
    <w:rsid w:val="00DA40D8"/>
    <w:rsid w:val="00DA58A0"/>
    <w:rsid w:val="00DA6BEF"/>
    <w:rsid w:val="00DB27A1"/>
    <w:rsid w:val="00DB3AD8"/>
    <w:rsid w:val="00DB7942"/>
    <w:rsid w:val="00DB7DC5"/>
    <w:rsid w:val="00DC0233"/>
    <w:rsid w:val="00DC0A23"/>
    <w:rsid w:val="00DC1535"/>
    <w:rsid w:val="00DC1DA8"/>
    <w:rsid w:val="00DC1F6A"/>
    <w:rsid w:val="00DC2AFD"/>
    <w:rsid w:val="00DC335F"/>
    <w:rsid w:val="00DC34F6"/>
    <w:rsid w:val="00DC44BF"/>
    <w:rsid w:val="00DC488E"/>
    <w:rsid w:val="00DC73C8"/>
    <w:rsid w:val="00DD0372"/>
    <w:rsid w:val="00DD2954"/>
    <w:rsid w:val="00DD2A7E"/>
    <w:rsid w:val="00DD318A"/>
    <w:rsid w:val="00DD33DA"/>
    <w:rsid w:val="00DD3B00"/>
    <w:rsid w:val="00DD4C63"/>
    <w:rsid w:val="00DE0DF9"/>
    <w:rsid w:val="00DE1B98"/>
    <w:rsid w:val="00DE1C8F"/>
    <w:rsid w:val="00DE24F1"/>
    <w:rsid w:val="00DE2DF3"/>
    <w:rsid w:val="00DE381F"/>
    <w:rsid w:val="00DE3D26"/>
    <w:rsid w:val="00DE4D16"/>
    <w:rsid w:val="00DE7B5F"/>
    <w:rsid w:val="00DF04B4"/>
    <w:rsid w:val="00DF1A40"/>
    <w:rsid w:val="00DF1EAC"/>
    <w:rsid w:val="00DF3E55"/>
    <w:rsid w:val="00DF40CF"/>
    <w:rsid w:val="00DF42AD"/>
    <w:rsid w:val="00DF4F47"/>
    <w:rsid w:val="00DF6490"/>
    <w:rsid w:val="00DF7389"/>
    <w:rsid w:val="00DF7474"/>
    <w:rsid w:val="00DF7D99"/>
    <w:rsid w:val="00E03C17"/>
    <w:rsid w:val="00E049D3"/>
    <w:rsid w:val="00E0504A"/>
    <w:rsid w:val="00E055B1"/>
    <w:rsid w:val="00E06E8A"/>
    <w:rsid w:val="00E101B2"/>
    <w:rsid w:val="00E12A67"/>
    <w:rsid w:val="00E14788"/>
    <w:rsid w:val="00E156D4"/>
    <w:rsid w:val="00E158E5"/>
    <w:rsid w:val="00E161A1"/>
    <w:rsid w:val="00E16F21"/>
    <w:rsid w:val="00E173D4"/>
    <w:rsid w:val="00E17CF6"/>
    <w:rsid w:val="00E2157D"/>
    <w:rsid w:val="00E23DDB"/>
    <w:rsid w:val="00E243C7"/>
    <w:rsid w:val="00E245CC"/>
    <w:rsid w:val="00E24833"/>
    <w:rsid w:val="00E25162"/>
    <w:rsid w:val="00E259BF"/>
    <w:rsid w:val="00E259F3"/>
    <w:rsid w:val="00E270BD"/>
    <w:rsid w:val="00E32907"/>
    <w:rsid w:val="00E32A90"/>
    <w:rsid w:val="00E339F3"/>
    <w:rsid w:val="00E3400F"/>
    <w:rsid w:val="00E348EC"/>
    <w:rsid w:val="00E34BA9"/>
    <w:rsid w:val="00E3509E"/>
    <w:rsid w:val="00E35820"/>
    <w:rsid w:val="00E36661"/>
    <w:rsid w:val="00E36F6F"/>
    <w:rsid w:val="00E371A9"/>
    <w:rsid w:val="00E37DC1"/>
    <w:rsid w:val="00E422CA"/>
    <w:rsid w:val="00E42E78"/>
    <w:rsid w:val="00E43223"/>
    <w:rsid w:val="00E43720"/>
    <w:rsid w:val="00E44047"/>
    <w:rsid w:val="00E45FB4"/>
    <w:rsid w:val="00E4680E"/>
    <w:rsid w:val="00E47F6E"/>
    <w:rsid w:val="00E50232"/>
    <w:rsid w:val="00E50BD0"/>
    <w:rsid w:val="00E512D1"/>
    <w:rsid w:val="00E512FA"/>
    <w:rsid w:val="00E51949"/>
    <w:rsid w:val="00E525C0"/>
    <w:rsid w:val="00E5391D"/>
    <w:rsid w:val="00E5624C"/>
    <w:rsid w:val="00E57134"/>
    <w:rsid w:val="00E57872"/>
    <w:rsid w:val="00E60AFA"/>
    <w:rsid w:val="00E60D85"/>
    <w:rsid w:val="00E60F37"/>
    <w:rsid w:val="00E614B0"/>
    <w:rsid w:val="00E61A54"/>
    <w:rsid w:val="00E64968"/>
    <w:rsid w:val="00E64CD6"/>
    <w:rsid w:val="00E64E30"/>
    <w:rsid w:val="00E65F6B"/>
    <w:rsid w:val="00E70F59"/>
    <w:rsid w:val="00E71E2B"/>
    <w:rsid w:val="00E73377"/>
    <w:rsid w:val="00E756E6"/>
    <w:rsid w:val="00E7624B"/>
    <w:rsid w:val="00E76564"/>
    <w:rsid w:val="00E82C5D"/>
    <w:rsid w:val="00E8306C"/>
    <w:rsid w:val="00E836BF"/>
    <w:rsid w:val="00E8383A"/>
    <w:rsid w:val="00E83A8F"/>
    <w:rsid w:val="00E84DFD"/>
    <w:rsid w:val="00E85C10"/>
    <w:rsid w:val="00E863D5"/>
    <w:rsid w:val="00E87AA7"/>
    <w:rsid w:val="00E87B40"/>
    <w:rsid w:val="00E91710"/>
    <w:rsid w:val="00E937FF"/>
    <w:rsid w:val="00E94F40"/>
    <w:rsid w:val="00E962AA"/>
    <w:rsid w:val="00E9649B"/>
    <w:rsid w:val="00EA03E9"/>
    <w:rsid w:val="00EA0404"/>
    <w:rsid w:val="00EA09E7"/>
    <w:rsid w:val="00EA1137"/>
    <w:rsid w:val="00EA1269"/>
    <w:rsid w:val="00EA27BB"/>
    <w:rsid w:val="00EA3CB8"/>
    <w:rsid w:val="00EA494F"/>
    <w:rsid w:val="00EA5C4A"/>
    <w:rsid w:val="00EA5CC1"/>
    <w:rsid w:val="00EA6B53"/>
    <w:rsid w:val="00EA79D3"/>
    <w:rsid w:val="00EA7BB0"/>
    <w:rsid w:val="00EB22DF"/>
    <w:rsid w:val="00EB2F2A"/>
    <w:rsid w:val="00EB2F48"/>
    <w:rsid w:val="00EB32DE"/>
    <w:rsid w:val="00EB3A74"/>
    <w:rsid w:val="00EB3D50"/>
    <w:rsid w:val="00EB48E8"/>
    <w:rsid w:val="00EB610E"/>
    <w:rsid w:val="00EB6570"/>
    <w:rsid w:val="00EB6937"/>
    <w:rsid w:val="00EC1087"/>
    <w:rsid w:val="00EC202E"/>
    <w:rsid w:val="00EC3CC2"/>
    <w:rsid w:val="00EC3FD0"/>
    <w:rsid w:val="00EC484D"/>
    <w:rsid w:val="00EC48B6"/>
    <w:rsid w:val="00EC6685"/>
    <w:rsid w:val="00EC698E"/>
    <w:rsid w:val="00EC754B"/>
    <w:rsid w:val="00EC7BF9"/>
    <w:rsid w:val="00ED0203"/>
    <w:rsid w:val="00ED0D2C"/>
    <w:rsid w:val="00ED1064"/>
    <w:rsid w:val="00ED1129"/>
    <w:rsid w:val="00ED559C"/>
    <w:rsid w:val="00ED660D"/>
    <w:rsid w:val="00ED6EC6"/>
    <w:rsid w:val="00EE0B4B"/>
    <w:rsid w:val="00EE1B5A"/>
    <w:rsid w:val="00EE232A"/>
    <w:rsid w:val="00EE2DF0"/>
    <w:rsid w:val="00EE3B40"/>
    <w:rsid w:val="00EE7098"/>
    <w:rsid w:val="00EF00F7"/>
    <w:rsid w:val="00EF05A2"/>
    <w:rsid w:val="00EF126B"/>
    <w:rsid w:val="00EF166F"/>
    <w:rsid w:val="00EF23F9"/>
    <w:rsid w:val="00EF2885"/>
    <w:rsid w:val="00EF38D9"/>
    <w:rsid w:val="00EF3F1B"/>
    <w:rsid w:val="00F0071F"/>
    <w:rsid w:val="00F0104F"/>
    <w:rsid w:val="00F014D1"/>
    <w:rsid w:val="00F03C68"/>
    <w:rsid w:val="00F04B7E"/>
    <w:rsid w:val="00F054EC"/>
    <w:rsid w:val="00F060CB"/>
    <w:rsid w:val="00F0690F"/>
    <w:rsid w:val="00F06BEC"/>
    <w:rsid w:val="00F07339"/>
    <w:rsid w:val="00F0735C"/>
    <w:rsid w:val="00F07F52"/>
    <w:rsid w:val="00F103EE"/>
    <w:rsid w:val="00F111E9"/>
    <w:rsid w:val="00F1138A"/>
    <w:rsid w:val="00F130BC"/>
    <w:rsid w:val="00F142F5"/>
    <w:rsid w:val="00F166DF"/>
    <w:rsid w:val="00F16E95"/>
    <w:rsid w:val="00F1743A"/>
    <w:rsid w:val="00F17D70"/>
    <w:rsid w:val="00F236C0"/>
    <w:rsid w:val="00F239FA"/>
    <w:rsid w:val="00F23A01"/>
    <w:rsid w:val="00F23B1C"/>
    <w:rsid w:val="00F266C3"/>
    <w:rsid w:val="00F27C91"/>
    <w:rsid w:val="00F323D2"/>
    <w:rsid w:val="00F32D2F"/>
    <w:rsid w:val="00F32D8D"/>
    <w:rsid w:val="00F34837"/>
    <w:rsid w:val="00F35651"/>
    <w:rsid w:val="00F375DF"/>
    <w:rsid w:val="00F409E2"/>
    <w:rsid w:val="00F450A7"/>
    <w:rsid w:val="00F46663"/>
    <w:rsid w:val="00F47959"/>
    <w:rsid w:val="00F47D4B"/>
    <w:rsid w:val="00F528DA"/>
    <w:rsid w:val="00F52C5A"/>
    <w:rsid w:val="00F52C83"/>
    <w:rsid w:val="00F54F5F"/>
    <w:rsid w:val="00F5553F"/>
    <w:rsid w:val="00F5579B"/>
    <w:rsid w:val="00F56172"/>
    <w:rsid w:val="00F576ED"/>
    <w:rsid w:val="00F60B9B"/>
    <w:rsid w:val="00F60CC6"/>
    <w:rsid w:val="00F61988"/>
    <w:rsid w:val="00F61BF6"/>
    <w:rsid w:val="00F6304C"/>
    <w:rsid w:val="00F63972"/>
    <w:rsid w:val="00F6453D"/>
    <w:rsid w:val="00F6665A"/>
    <w:rsid w:val="00F675B4"/>
    <w:rsid w:val="00F678A0"/>
    <w:rsid w:val="00F6798B"/>
    <w:rsid w:val="00F7005E"/>
    <w:rsid w:val="00F712F8"/>
    <w:rsid w:val="00F721F9"/>
    <w:rsid w:val="00F7256F"/>
    <w:rsid w:val="00F72A0F"/>
    <w:rsid w:val="00F730CB"/>
    <w:rsid w:val="00F74E15"/>
    <w:rsid w:val="00F76CE3"/>
    <w:rsid w:val="00F76DF2"/>
    <w:rsid w:val="00F81169"/>
    <w:rsid w:val="00F8335A"/>
    <w:rsid w:val="00F8360D"/>
    <w:rsid w:val="00F86D50"/>
    <w:rsid w:val="00F86F37"/>
    <w:rsid w:val="00F926C5"/>
    <w:rsid w:val="00F92D0B"/>
    <w:rsid w:val="00F93FF0"/>
    <w:rsid w:val="00FA0F42"/>
    <w:rsid w:val="00FA1F99"/>
    <w:rsid w:val="00FA4BCA"/>
    <w:rsid w:val="00FA546E"/>
    <w:rsid w:val="00FA5E31"/>
    <w:rsid w:val="00FA62A1"/>
    <w:rsid w:val="00FA66D4"/>
    <w:rsid w:val="00FB0DAC"/>
    <w:rsid w:val="00FB1794"/>
    <w:rsid w:val="00FB1EC7"/>
    <w:rsid w:val="00FB2A8C"/>
    <w:rsid w:val="00FB2ECB"/>
    <w:rsid w:val="00FB3EDB"/>
    <w:rsid w:val="00FB48C2"/>
    <w:rsid w:val="00FB5374"/>
    <w:rsid w:val="00FB5541"/>
    <w:rsid w:val="00FC061D"/>
    <w:rsid w:val="00FC2127"/>
    <w:rsid w:val="00FC3A8B"/>
    <w:rsid w:val="00FC4044"/>
    <w:rsid w:val="00FC4A66"/>
    <w:rsid w:val="00FC4C19"/>
    <w:rsid w:val="00FC4DFF"/>
    <w:rsid w:val="00FC5FD8"/>
    <w:rsid w:val="00FC66C9"/>
    <w:rsid w:val="00FD0F5C"/>
    <w:rsid w:val="00FD1054"/>
    <w:rsid w:val="00FD1D2B"/>
    <w:rsid w:val="00FD1D72"/>
    <w:rsid w:val="00FD1E2F"/>
    <w:rsid w:val="00FD389D"/>
    <w:rsid w:val="00FD78BD"/>
    <w:rsid w:val="00FE0644"/>
    <w:rsid w:val="00FE0FC1"/>
    <w:rsid w:val="00FE133E"/>
    <w:rsid w:val="00FE22A2"/>
    <w:rsid w:val="00FE32BC"/>
    <w:rsid w:val="00FE3B7B"/>
    <w:rsid w:val="00FE790B"/>
    <w:rsid w:val="00FF0029"/>
    <w:rsid w:val="00FF01A4"/>
    <w:rsid w:val="00FF04B5"/>
    <w:rsid w:val="00FF0FB7"/>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0"/>
    <w:qFormat/>
    <w:locked/>
    <w:rsid w:val="00185DC9"/>
    <w:rPr>
      <w:lang w:val="en-GB" w:eastAsia="x-none"/>
    </w:rPr>
  </w:style>
  <w:style w:type="paragraph" w:customStyle="1" w:styleId="B10">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59"/>
    <w:qFormat/>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A522F9"/>
    <w:rPr>
      <w:rFonts w:ascii="Times New Roman" w:eastAsia="Malgun Gothic" w:hAnsi="Times New Roman" w:cs="Times New Roman"/>
      <w:sz w:val="20"/>
      <w:szCs w:val="20"/>
      <w:lang w:val="en-GB"/>
    </w:rPr>
  </w:style>
  <w:style w:type="paragraph" w:customStyle="1" w:styleId="NO">
    <w:name w:val="NO"/>
    <w:basedOn w:val="Normal"/>
    <w:link w:val="NOZchn"/>
    <w:rsid w:val="00B6069D"/>
    <w:pPr>
      <w:keepLines/>
      <w:overflowPunct w:val="0"/>
      <w:autoSpaceDE w:val="0"/>
      <w:autoSpaceDN w:val="0"/>
      <w:adjustRightInd w:val="0"/>
      <w:ind w:left="1135" w:hanging="851"/>
      <w:textAlignment w:val="baseline"/>
    </w:pPr>
    <w:rPr>
      <w:rFonts w:eastAsia="Times New Roman"/>
      <w:lang w:eastAsia="ko-KR"/>
    </w:rPr>
  </w:style>
  <w:style w:type="character" w:customStyle="1" w:styleId="B1Zchn">
    <w:name w:val="B1 Zchn"/>
    <w:qFormat/>
    <w:rsid w:val="00B6069D"/>
    <w:rPr>
      <w:rFonts w:eastAsia="Times New Roman"/>
    </w:rPr>
  </w:style>
  <w:style w:type="paragraph" w:customStyle="1" w:styleId="B1">
    <w:name w:val="B1+"/>
    <w:basedOn w:val="B10"/>
    <w:rsid w:val="00B6069D"/>
    <w:pPr>
      <w:numPr>
        <w:numId w:val="3"/>
      </w:numPr>
      <w:overflowPunct w:val="0"/>
      <w:autoSpaceDE w:val="0"/>
      <w:autoSpaceDN w:val="0"/>
      <w:adjustRightInd w:val="0"/>
      <w:textAlignment w:val="baseline"/>
    </w:pPr>
    <w:rPr>
      <w:rFonts w:ascii="Times New Roman" w:eastAsia="Times New Roman" w:hAnsi="Times New Roman" w:cs="Times New Roman"/>
      <w:sz w:val="20"/>
      <w:szCs w:val="20"/>
      <w:lang w:eastAsia="ko-KR"/>
    </w:rPr>
  </w:style>
  <w:style w:type="character" w:customStyle="1" w:styleId="NOZchn">
    <w:name w:val="NO Zchn"/>
    <w:link w:val="NO"/>
    <w:locked/>
    <w:rsid w:val="00B6069D"/>
    <w:rPr>
      <w:rFonts w:ascii="Times New Roman" w:eastAsia="Times New Roman" w:hAnsi="Times New Roman" w:cs="Times New Roman"/>
      <w:sz w:val="20"/>
      <w:szCs w:val="20"/>
      <w:lang w:val="en-GB" w:eastAsia="ko-KR"/>
    </w:rPr>
  </w:style>
  <w:style w:type="paragraph" w:customStyle="1" w:styleId="tah0">
    <w:name w:val="tah"/>
    <w:basedOn w:val="Normal"/>
    <w:rsid w:val="00E42E78"/>
    <w:pPr>
      <w:spacing w:before="100" w:beforeAutospacing="1" w:after="100" w:afterAutospacing="1"/>
    </w:pPr>
    <w:rPr>
      <w:rFonts w:eastAsia="Times New Roman"/>
      <w:sz w:val="24"/>
      <w:szCs w:val="24"/>
      <w:lang w:val="en-US"/>
    </w:rPr>
  </w:style>
  <w:style w:type="paragraph" w:customStyle="1" w:styleId="tal0">
    <w:name w:val="tal"/>
    <w:basedOn w:val="Normal"/>
    <w:rsid w:val="00E42E78"/>
    <w:pPr>
      <w:spacing w:before="100" w:beforeAutospacing="1" w:after="100" w:afterAutospacing="1"/>
    </w:pPr>
    <w:rPr>
      <w:rFonts w:eastAsia="Times New Roman"/>
      <w:sz w:val="24"/>
      <w:szCs w:val="24"/>
      <w:lang w:val="en-US"/>
    </w:rPr>
  </w:style>
  <w:style w:type="paragraph" w:customStyle="1" w:styleId="tac0">
    <w:name w:val="tac"/>
    <w:basedOn w:val="Normal"/>
    <w:rsid w:val="00E42E78"/>
    <w:pPr>
      <w:spacing w:before="100" w:beforeAutospacing="1" w:after="100" w:afterAutospacing="1"/>
    </w:pPr>
    <w:rPr>
      <w:rFonts w:eastAsia="Times New Roman"/>
      <w:sz w:val="24"/>
      <w:szCs w:val="24"/>
      <w:lang w:val="en-US"/>
    </w:rPr>
  </w:style>
  <w:style w:type="paragraph" w:customStyle="1" w:styleId="pl">
    <w:name w:val="pl"/>
    <w:basedOn w:val="Normal"/>
    <w:rsid w:val="00EB2F48"/>
    <w:pPr>
      <w:spacing w:before="100" w:beforeAutospacing="1" w:after="100" w:afterAutospacing="1"/>
    </w:pPr>
    <w:rPr>
      <w:rFonts w:eastAsia="Times New Roman"/>
      <w:sz w:val="24"/>
      <w:szCs w:val="24"/>
      <w:lang w:val="en-US"/>
    </w:rPr>
  </w:style>
  <w:style w:type="paragraph" w:customStyle="1" w:styleId="b11">
    <w:name w:val="b1"/>
    <w:basedOn w:val="Normal"/>
    <w:rsid w:val="000D224F"/>
    <w:pPr>
      <w:spacing w:before="100" w:beforeAutospacing="1" w:after="100" w:afterAutospacing="1"/>
    </w:pPr>
    <w:rPr>
      <w:rFonts w:eastAsia="Times New Roman"/>
      <w:sz w:val="24"/>
      <w:szCs w:val="24"/>
      <w:lang w:val="en-US"/>
    </w:rPr>
  </w:style>
  <w:style w:type="paragraph" w:customStyle="1" w:styleId="b2">
    <w:name w:val="b2"/>
    <w:basedOn w:val="Normal"/>
    <w:rsid w:val="000D224F"/>
    <w:pPr>
      <w:spacing w:before="100" w:beforeAutospacing="1" w:after="100" w:afterAutospacing="1"/>
    </w:pPr>
    <w:rPr>
      <w:rFonts w:eastAsia="Times New Roman"/>
      <w:sz w:val="24"/>
      <w:szCs w:val="24"/>
      <w:lang w:val="en-US"/>
    </w:rPr>
  </w:style>
  <w:style w:type="paragraph" w:customStyle="1" w:styleId="th0">
    <w:name w:val="th"/>
    <w:basedOn w:val="Normal"/>
    <w:rsid w:val="001C7B8D"/>
    <w:pPr>
      <w:spacing w:before="100" w:beforeAutospacing="1" w:after="100" w:afterAutospacing="1"/>
    </w:pPr>
    <w:rPr>
      <w:rFonts w:eastAsia="Times New Roman"/>
      <w:sz w:val="24"/>
      <w:szCs w:val="24"/>
      <w:lang w:val="en-US"/>
    </w:rPr>
  </w:style>
  <w:style w:type="character" w:styleId="Hyperlink">
    <w:name w:val="Hyperlink"/>
    <w:basedOn w:val="DefaultParagraphFont"/>
    <w:uiPriority w:val="99"/>
    <w:unhideWhenUsed/>
    <w:rsid w:val="00F0071F"/>
    <w:rPr>
      <w:color w:val="0563C1" w:themeColor="hyperlink"/>
      <w:u w:val="single"/>
    </w:rPr>
  </w:style>
  <w:style w:type="character" w:styleId="UnresolvedMention">
    <w:name w:val="Unresolved Mention"/>
    <w:basedOn w:val="DefaultParagraphFont"/>
    <w:uiPriority w:val="99"/>
    <w:semiHidden/>
    <w:unhideWhenUsed/>
    <w:rsid w:val="00F007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195698362">
      <w:bodyDiv w:val="1"/>
      <w:marLeft w:val="0"/>
      <w:marRight w:val="0"/>
      <w:marTop w:val="0"/>
      <w:marBottom w:val="0"/>
      <w:divBdr>
        <w:top w:val="none" w:sz="0" w:space="0" w:color="auto"/>
        <w:left w:val="none" w:sz="0" w:space="0" w:color="auto"/>
        <w:bottom w:val="none" w:sz="0" w:space="0" w:color="auto"/>
        <w:right w:val="none" w:sz="0" w:space="0" w:color="auto"/>
      </w:divBdr>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71668332">
      <w:bodyDiv w:val="1"/>
      <w:marLeft w:val="0"/>
      <w:marRight w:val="0"/>
      <w:marTop w:val="0"/>
      <w:marBottom w:val="0"/>
      <w:divBdr>
        <w:top w:val="none" w:sz="0" w:space="0" w:color="auto"/>
        <w:left w:val="none" w:sz="0" w:space="0" w:color="auto"/>
        <w:bottom w:val="none" w:sz="0" w:space="0" w:color="auto"/>
        <w:right w:val="none" w:sz="0" w:space="0" w:color="auto"/>
      </w:divBdr>
    </w:div>
    <w:div w:id="410275317">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499732462">
      <w:bodyDiv w:val="1"/>
      <w:marLeft w:val="0"/>
      <w:marRight w:val="0"/>
      <w:marTop w:val="0"/>
      <w:marBottom w:val="0"/>
      <w:divBdr>
        <w:top w:val="none" w:sz="0" w:space="0" w:color="auto"/>
        <w:left w:val="none" w:sz="0" w:space="0" w:color="auto"/>
        <w:bottom w:val="none" w:sz="0" w:space="0" w:color="auto"/>
        <w:right w:val="none" w:sz="0" w:space="0" w:color="auto"/>
      </w:divBdr>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71618033">
      <w:bodyDiv w:val="1"/>
      <w:marLeft w:val="0"/>
      <w:marRight w:val="0"/>
      <w:marTop w:val="0"/>
      <w:marBottom w:val="0"/>
      <w:divBdr>
        <w:top w:val="none" w:sz="0" w:space="0" w:color="auto"/>
        <w:left w:val="none" w:sz="0" w:space="0" w:color="auto"/>
        <w:bottom w:val="none" w:sz="0" w:space="0" w:color="auto"/>
        <w:right w:val="none" w:sz="0" w:space="0" w:color="auto"/>
      </w:divBdr>
    </w:div>
    <w:div w:id="577978746">
      <w:bodyDiv w:val="1"/>
      <w:marLeft w:val="0"/>
      <w:marRight w:val="0"/>
      <w:marTop w:val="0"/>
      <w:marBottom w:val="0"/>
      <w:divBdr>
        <w:top w:val="none" w:sz="0" w:space="0" w:color="auto"/>
        <w:left w:val="none" w:sz="0" w:space="0" w:color="auto"/>
        <w:bottom w:val="none" w:sz="0" w:space="0" w:color="auto"/>
        <w:right w:val="none" w:sz="0" w:space="0" w:color="auto"/>
      </w:divBdr>
    </w:div>
    <w:div w:id="609319561">
      <w:bodyDiv w:val="1"/>
      <w:marLeft w:val="0"/>
      <w:marRight w:val="0"/>
      <w:marTop w:val="0"/>
      <w:marBottom w:val="0"/>
      <w:divBdr>
        <w:top w:val="none" w:sz="0" w:space="0" w:color="auto"/>
        <w:left w:val="none" w:sz="0" w:space="0" w:color="auto"/>
        <w:bottom w:val="none" w:sz="0" w:space="0" w:color="auto"/>
        <w:right w:val="none" w:sz="0" w:space="0" w:color="auto"/>
      </w:divBdr>
      <w:divsChild>
        <w:div w:id="1931304619">
          <w:marLeft w:val="274"/>
          <w:marRight w:val="0"/>
          <w:marTop w:val="180"/>
          <w:marBottom w:val="60"/>
          <w:divBdr>
            <w:top w:val="none" w:sz="0" w:space="0" w:color="auto"/>
            <w:left w:val="none" w:sz="0" w:space="0" w:color="auto"/>
            <w:bottom w:val="none" w:sz="0" w:space="0" w:color="auto"/>
            <w:right w:val="none" w:sz="0" w:space="0" w:color="auto"/>
          </w:divBdr>
        </w:div>
        <w:div w:id="1709258235">
          <w:marLeft w:val="547"/>
          <w:marRight w:val="0"/>
          <w:marTop w:val="45"/>
          <w:marBottom w:val="45"/>
          <w:divBdr>
            <w:top w:val="none" w:sz="0" w:space="0" w:color="auto"/>
            <w:left w:val="none" w:sz="0" w:space="0" w:color="auto"/>
            <w:bottom w:val="none" w:sz="0" w:space="0" w:color="auto"/>
            <w:right w:val="none" w:sz="0" w:space="0" w:color="auto"/>
          </w:divBdr>
        </w:div>
        <w:div w:id="1792675267">
          <w:marLeft w:val="547"/>
          <w:marRight w:val="0"/>
          <w:marTop w:val="45"/>
          <w:marBottom w:val="45"/>
          <w:divBdr>
            <w:top w:val="none" w:sz="0" w:space="0" w:color="auto"/>
            <w:left w:val="none" w:sz="0" w:space="0" w:color="auto"/>
            <w:bottom w:val="none" w:sz="0" w:space="0" w:color="auto"/>
            <w:right w:val="none" w:sz="0" w:space="0" w:color="auto"/>
          </w:divBdr>
        </w:div>
        <w:div w:id="601648706">
          <w:marLeft w:val="547"/>
          <w:marRight w:val="0"/>
          <w:marTop w:val="45"/>
          <w:marBottom w:val="45"/>
          <w:divBdr>
            <w:top w:val="none" w:sz="0" w:space="0" w:color="auto"/>
            <w:left w:val="none" w:sz="0" w:space="0" w:color="auto"/>
            <w:bottom w:val="none" w:sz="0" w:space="0" w:color="auto"/>
            <w:right w:val="none" w:sz="0" w:space="0" w:color="auto"/>
          </w:divBdr>
        </w:div>
        <w:div w:id="565993556">
          <w:marLeft w:val="274"/>
          <w:marRight w:val="0"/>
          <w:marTop w:val="180"/>
          <w:marBottom w:val="60"/>
          <w:divBdr>
            <w:top w:val="none" w:sz="0" w:space="0" w:color="auto"/>
            <w:left w:val="none" w:sz="0" w:space="0" w:color="auto"/>
            <w:bottom w:val="none" w:sz="0" w:space="0" w:color="auto"/>
            <w:right w:val="none" w:sz="0" w:space="0" w:color="auto"/>
          </w:divBdr>
        </w:div>
        <w:div w:id="1928004799">
          <w:marLeft w:val="547"/>
          <w:marRight w:val="0"/>
          <w:marTop w:val="45"/>
          <w:marBottom w:val="45"/>
          <w:divBdr>
            <w:top w:val="none" w:sz="0" w:space="0" w:color="auto"/>
            <w:left w:val="none" w:sz="0" w:space="0" w:color="auto"/>
            <w:bottom w:val="none" w:sz="0" w:space="0" w:color="auto"/>
            <w:right w:val="none" w:sz="0" w:space="0" w:color="auto"/>
          </w:divBdr>
        </w:div>
        <w:div w:id="37558607">
          <w:marLeft w:val="547"/>
          <w:marRight w:val="0"/>
          <w:marTop w:val="45"/>
          <w:marBottom w:val="45"/>
          <w:divBdr>
            <w:top w:val="none" w:sz="0" w:space="0" w:color="auto"/>
            <w:left w:val="none" w:sz="0" w:space="0" w:color="auto"/>
            <w:bottom w:val="none" w:sz="0" w:space="0" w:color="auto"/>
            <w:right w:val="none" w:sz="0" w:space="0" w:color="auto"/>
          </w:divBdr>
        </w:div>
        <w:div w:id="1146780634">
          <w:marLeft w:val="720"/>
          <w:marRight w:val="0"/>
          <w:marTop w:val="30"/>
          <w:marBottom w:val="30"/>
          <w:divBdr>
            <w:top w:val="none" w:sz="0" w:space="0" w:color="auto"/>
            <w:left w:val="none" w:sz="0" w:space="0" w:color="auto"/>
            <w:bottom w:val="none" w:sz="0" w:space="0" w:color="auto"/>
            <w:right w:val="none" w:sz="0" w:space="0" w:color="auto"/>
          </w:divBdr>
        </w:div>
        <w:div w:id="850070379">
          <w:marLeft w:val="720"/>
          <w:marRight w:val="0"/>
          <w:marTop w:val="30"/>
          <w:marBottom w:val="30"/>
          <w:divBdr>
            <w:top w:val="none" w:sz="0" w:space="0" w:color="auto"/>
            <w:left w:val="none" w:sz="0" w:space="0" w:color="auto"/>
            <w:bottom w:val="none" w:sz="0" w:space="0" w:color="auto"/>
            <w:right w:val="none" w:sz="0" w:space="0" w:color="auto"/>
          </w:divBdr>
        </w:div>
        <w:div w:id="1079597283">
          <w:marLeft w:val="720"/>
          <w:marRight w:val="0"/>
          <w:marTop w:val="30"/>
          <w:marBottom w:val="30"/>
          <w:divBdr>
            <w:top w:val="none" w:sz="0" w:space="0" w:color="auto"/>
            <w:left w:val="none" w:sz="0" w:space="0" w:color="auto"/>
            <w:bottom w:val="none" w:sz="0" w:space="0" w:color="auto"/>
            <w:right w:val="none" w:sz="0" w:space="0" w:color="auto"/>
          </w:divBdr>
        </w:div>
        <w:div w:id="1548756488">
          <w:marLeft w:val="720"/>
          <w:marRight w:val="0"/>
          <w:marTop w:val="30"/>
          <w:marBottom w:val="30"/>
          <w:divBdr>
            <w:top w:val="none" w:sz="0" w:space="0" w:color="auto"/>
            <w:left w:val="none" w:sz="0" w:space="0" w:color="auto"/>
            <w:bottom w:val="none" w:sz="0" w:space="0" w:color="auto"/>
            <w:right w:val="none" w:sz="0" w:space="0" w:color="auto"/>
          </w:divBdr>
        </w:div>
      </w:divsChild>
    </w:div>
    <w:div w:id="632058266">
      <w:bodyDiv w:val="1"/>
      <w:marLeft w:val="0"/>
      <w:marRight w:val="0"/>
      <w:marTop w:val="0"/>
      <w:marBottom w:val="0"/>
      <w:divBdr>
        <w:top w:val="none" w:sz="0" w:space="0" w:color="auto"/>
        <w:left w:val="none" w:sz="0" w:space="0" w:color="auto"/>
        <w:bottom w:val="none" w:sz="0" w:space="0" w:color="auto"/>
        <w:right w:val="none" w:sz="0" w:space="0" w:color="auto"/>
      </w:divBdr>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746072761">
      <w:bodyDiv w:val="1"/>
      <w:marLeft w:val="0"/>
      <w:marRight w:val="0"/>
      <w:marTop w:val="0"/>
      <w:marBottom w:val="0"/>
      <w:divBdr>
        <w:top w:val="none" w:sz="0" w:space="0" w:color="auto"/>
        <w:left w:val="none" w:sz="0" w:space="0" w:color="auto"/>
        <w:bottom w:val="none" w:sz="0" w:space="0" w:color="auto"/>
        <w:right w:val="none" w:sz="0" w:space="0" w:color="auto"/>
      </w:divBdr>
    </w:div>
    <w:div w:id="767391284">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026754418">
      <w:bodyDiv w:val="1"/>
      <w:marLeft w:val="0"/>
      <w:marRight w:val="0"/>
      <w:marTop w:val="0"/>
      <w:marBottom w:val="0"/>
      <w:divBdr>
        <w:top w:val="none" w:sz="0" w:space="0" w:color="auto"/>
        <w:left w:val="none" w:sz="0" w:space="0" w:color="auto"/>
        <w:bottom w:val="none" w:sz="0" w:space="0" w:color="auto"/>
        <w:right w:val="none" w:sz="0" w:space="0" w:color="auto"/>
      </w:divBdr>
    </w:div>
    <w:div w:id="1079983415">
      <w:bodyDiv w:val="1"/>
      <w:marLeft w:val="0"/>
      <w:marRight w:val="0"/>
      <w:marTop w:val="0"/>
      <w:marBottom w:val="0"/>
      <w:divBdr>
        <w:top w:val="none" w:sz="0" w:space="0" w:color="auto"/>
        <w:left w:val="none" w:sz="0" w:space="0" w:color="auto"/>
        <w:bottom w:val="none" w:sz="0" w:space="0" w:color="auto"/>
        <w:right w:val="none" w:sz="0" w:space="0" w:color="auto"/>
      </w:divBdr>
    </w:div>
    <w:div w:id="1080524435">
      <w:bodyDiv w:val="1"/>
      <w:marLeft w:val="0"/>
      <w:marRight w:val="0"/>
      <w:marTop w:val="0"/>
      <w:marBottom w:val="0"/>
      <w:divBdr>
        <w:top w:val="none" w:sz="0" w:space="0" w:color="auto"/>
        <w:left w:val="none" w:sz="0" w:space="0" w:color="auto"/>
        <w:bottom w:val="none" w:sz="0" w:space="0" w:color="auto"/>
        <w:right w:val="none" w:sz="0" w:space="0" w:color="auto"/>
      </w:divBdr>
      <w:divsChild>
        <w:div w:id="1993828651">
          <w:marLeft w:val="274"/>
          <w:marRight w:val="0"/>
          <w:marTop w:val="180"/>
          <w:marBottom w:val="60"/>
          <w:divBdr>
            <w:top w:val="none" w:sz="0" w:space="0" w:color="auto"/>
            <w:left w:val="none" w:sz="0" w:space="0" w:color="auto"/>
            <w:bottom w:val="none" w:sz="0" w:space="0" w:color="auto"/>
            <w:right w:val="none" w:sz="0" w:space="0" w:color="auto"/>
          </w:divBdr>
        </w:div>
        <w:div w:id="353504896">
          <w:marLeft w:val="547"/>
          <w:marRight w:val="0"/>
          <w:marTop w:val="45"/>
          <w:marBottom w:val="45"/>
          <w:divBdr>
            <w:top w:val="none" w:sz="0" w:space="0" w:color="auto"/>
            <w:left w:val="none" w:sz="0" w:space="0" w:color="auto"/>
            <w:bottom w:val="none" w:sz="0" w:space="0" w:color="auto"/>
            <w:right w:val="none" w:sz="0" w:space="0" w:color="auto"/>
          </w:divBdr>
        </w:div>
      </w:divsChild>
    </w:div>
    <w:div w:id="1127579350">
      <w:bodyDiv w:val="1"/>
      <w:marLeft w:val="0"/>
      <w:marRight w:val="0"/>
      <w:marTop w:val="0"/>
      <w:marBottom w:val="0"/>
      <w:divBdr>
        <w:top w:val="none" w:sz="0" w:space="0" w:color="auto"/>
        <w:left w:val="none" w:sz="0" w:space="0" w:color="auto"/>
        <w:bottom w:val="none" w:sz="0" w:space="0" w:color="auto"/>
        <w:right w:val="none" w:sz="0" w:space="0" w:color="auto"/>
      </w:divBdr>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05094720">
      <w:bodyDiv w:val="1"/>
      <w:marLeft w:val="0"/>
      <w:marRight w:val="0"/>
      <w:marTop w:val="0"/>
      <w:marBottom w:val="0"/>
      <w:divBdr>
        <w:top w:val="none" w:sz="0" w:space="0" w:color="auto"/>
        <w:left w:val="none" w:sz="0" w:space="0" w:color="auto"/>
        <w:bottom w:val="none" w:sz="0" w:space="0" w:color="auto"/>
        <w:right w:val="none" w:sz="0" w:space="0" w:color="auto"/>
      </w:divBdr>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243370587">
      <w:bodyDiv w:val="1"/>
      <w:marLeft w:val="0"/>
      <w:marRight w:val="0"/>
      <w:marTop w:val="0"/>
      <w:marBottom w:val="0"/>
      <w:divBdr>
        <w:top w:val="none" w:sz="0" w:space="0" w:color="auto"/>
        <w:left w:val="none" w:sz="0" w:space="0" w:color="auto"/>
        <w:bottom w:val="none" w:sz="0" w:space="0" w:color="auto"/>
        <w:right w:val="none" w:sz="0" w:space="0" w:color="auto"/>
      </w:divBdr>
    </w:div>
    <w:div w:id="1263031067">
      <w:bodyDiv w:val="1"/>
      <w:marLeft w:val="0"/>
      <w:marRight w:val="0"/>
      <w:marTop w:val="0"/>
      <w:marBottom w:val="0"/>
      <w:divBdr>
        <w:top w:val="none" w:sz="0" w:space="0" w:color="auto"/>
        <w:left w:val="none" w:sz="0" w:space="0" w:color="auto"/>
        <w:bottom w:val="none" w:sz="0" w:space="0" w:color="auto"/>
        <w:right w:val="none" w:sz="0" w:space="0" w:color="auto"/>
      </w:divBdr>
    </w:div>
    <w:div w:id="1288468828">
      <w:bodyDiv w:val="1"/>
      <w:marLeft w:val="0"/>
      <w:marRight w:val="0"/>
      <w:marTop w:val="0"/>
      <w:marBottom w:val="0"/>
      <w:divBdr>
        <w:top w:val="none" w:sz="0" w:space="0" w:color="auto"/>
        <w:left w:val="none" w:sz="0" w:space="0" w:color="auto"/>
        <w:bottom w:val="none" w:sz="0" w:space="0" w:color="auto"/>
        <w:right w:val="none" w:sz="0" w:space="0" w:color="auto"/>
      </w:divBdr>
    </w:div>
    <w:div w:id="1316757256">
      <w:bodyDiv w:val="1"/>
      <w:marLeft w:val="0"/>
      <w:marRight w:val="0"/>
      <w:marTop w:val="0"/>
      <w:marBottom w:val="0"/>
      <w:divBdr>
        <w:top w:val="none" w:sz="0" w:space="0" w:color="auto"/>
        <w:left w:val="none" w:sz="0" w:space="0" w:color="auto"/>
        <w:bottom w:val="none" w:sz="0" w:space="0" w:color="auto"/>
        <w:right w:val="none" w:sz="0" w:space="0" w:color="auto"/>
      </w:divBdr>
    </w:div>
    <w:div w:id="1390424330">
      <w:bodyDiv w:val="1"/>
      <w:marLeft w:val="0"/>
      <w:marRight w:val="0"/>
      <w:marTop w:val="0"/>
      <w:marBottom w:val="0"/>
      <w:divBdr>
        <w:top w:val="none" w:sz="0" w:space="0" w:color="auto"/>
        <w:left w:val="none" w:sz="0" w:space="0" w:color="auto"/>
        <w:bottom w:val="none" w:sz="0" w:space="0" w:color="auto"/>
        <w:right w:val="none" w:sz="0" w:space="0" w:color="auto"/>
      </w:divBdr>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73326735">
      <w:bodyDiv w:val="1"/>
      <w:marLeft w:val="0"/>
      <w:marRight w:val="0"/>
      <w:marTop w:val="0"/>
      <w:marBottom w:val="0"/>
      <w:divBdr>
        <w:top w:val="none" w:sz="0" w:space="0" w:color="auto"/>
        <w:left w:val="none" w:sz="0" w:space="0" w:color="auto"/>
        <w:bottom w:val="none" w:sz="0" w:space="0" w:color="auto"/>
        <w:right w:val="none" w:sz="0" w:space="0" w:color="auto"/>
      </w:divBdr>
      <w:divsChild>
        <w:div w:id="1959674735">
          <w:marLeft w:val="1166"/>
          <w:marRight w:val="0"/>
          <w:marTop w:val="86"/>
          <w:marBottom w:val="0"/>
          <w:divBdr>
            <w:top w:val="none" w:sz="0" w:space="0" w:color="auto"/>
            <w:left w:val="none" w:sz="0" w:space="0" w:color="auto"/>
            <w:bottom w:val="none" w:sz="0" w:space="0" w:color="auto"/>
            <w:right w:val="none" w:sz="0" w:space="0" w:color="auto"/>
          </w:divBdr>
        </w:div>
        <w:div w:id="2028015953">
          <w:marLeft w:val="1166"/>
          <w:marRight w:val="0"/>
          <w:marTop w:val="86"/>
          <w:marBottom w:val="0"/>
          <w:divBdr>
            <w:top w:val="none" w:sz="0" w:space="0" w:color="auto"/>
            <w:left w:val="none" w:sz="0" w:space="0" w:color="auto"/>
            <w:bottom w:val="none" w:sz="0" w:space="0" w:color="auto"/>
            <w:right w:val="none" w:sz="0" w:space="0" w:color="auto"/>
          </w:divBdr>
        </w:div>
      </w:divsChild>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24249056">
      <w:bodyDiv w:val="1"/>
      <w:marLeft w:val="0"/>
      <w:marRight w:val="0"/>
      <w:marTop w:val="0"/>
      <w:marBottom w:val="0"/>
      <w:divBdr>
        <w:top w:val="none" w:sz="0" w:space="0" w:color="auto"/>
        <w:left w:val="none" w:sz="0" w:space="0" w:color="auto"/>
        <w:bottom w:val="none" w:sz="0" w:space="0" w:color="auto"/>
        <w:right w:val="none" w:sz="0" w:space="0" w:color="auto"/>
      </w:divBdr>
      <w:divsChild>
        <w:div w:id="53742806">
          <w:marLeft w:val="274"/>
          <w:marRight w:val="0"/>
          <w:marTop w:val="180"/>
          <w:marBottom w:val="60"/>
          <w:divBdr>
            <w:top w:val="none" w:sz="0" w:space="0" w:color="auto"/>
            <w:left w:val="none" w:sz="0" w:space="0" w:color="auto"/>
            <w:bottom w:val="none" w:sz="0" w:space="0" w:color="auto"/>
            <w:right w:val="none" w:sz="0" w:space="0" w:color="auto"/>
          </w:divBdr>
        </w:div>
        <w:div w:id="1886867085">
          <w:marLeft w:val="547"/>
          <w:marRight w:val="0"/>
          <w:marTop w:val="45"/>
          <w:marBottom w:val="45"/>
          <w:divBdr>
            <w:top w:val="none" w:sz="0" w:space="0" w:color="auto"/>
            <w:left w:val="none" w:sz="0" w:space="0" w:color="auto"/>
            <w:bottom w:val="none" w:sz="0" w:space="0" w:color="auto"/>
            <w:right w:val="none" w:sz="0" w:space="0" w:color="auto"/>
          </w:divBdr>
        </w:div>
        <w:div w:id="927234690">
          <w:marLeft w:val="547"/>
          <w:marRight w:val="0"/>
          <w:marTop w:val="45"/>
          <w:marBottom w:val="45"/>
          <w:divBdr>
            <w:top w:val="none" w:sz="0" w:space="0" w:color="auto"/>
            <w:left w:val="none" w:sz="0" w:space="0" w:color="auto"/>
            <w:bottom w:val="none" w:sz="0" w:space="0" w:color="auto"/>
            <w:right w:val="none" w:sz="0" w:space="0" w:color="auto"/>
          </w:divBdr>
        </w:div>
        <w:div w:id="1435124797">
          <w:marLeft w:val="547"/>
          <w:marRight w:val="0"/>
          <w:marTop w:val="45"/>
          <w:marBottom w:val="45"/>
          <w:divBdr>
            <w:top w:val="none" w:sz="0" w:space="0" w:color="auto"/>
            <w:left w:val="none" w:sz="0" w:space="0" w:color="auto"/>
            <w:bottom w:val="none" w:sz="0" w:space="0" w:color="auto"/>
            <w:right w:val="none" w:sz="0" w:space="0" w:color="auto"/>
          </w:divBdr>
        </w:div>
        <w:div w:id="1046179037">
          <w:marLeft w:val="274"/>
          <w:marRight w:val="0"/>
          <w:marTop w:val="180"/>
          <w:marBottom w:val="60"/>
          <w:divBdr>
            <w:top w:val="none" w:sz="0" w:space="0" w:color="auto"/>
            <w:left w:val="none" w:sz="0" w:space="0" w:color="auto"/>
            <w:bottom w:val="none" w:sz="0" w:space="0" w:color="auto"/>
            <w:right w:val="none" w:sz="0" w:space="0" w:color="auto"/>
          </w:divBdr>
        </w:div>
        <w:div w:id="1786267703">
          <w:marLeft w:val="547"/>
          <w:marRight w:val="0"/>
          <w:marTop w:val="45"/>
          <w:marBottom w:val="45"/>
          <w:divBdr>
            <w:top w:val="none" w:sz="0" w:space="0" w:color="auto"/>
            <w:left w:val="none" w:sz="0" w:space="0" w:color="auto"/>
            <w:bottom w:val="none" w:sz="0" w:space="0" w:color="auto"/>
            <w:right w:val="none" w:sz="0" w:space="0" w:color="auto"/>
          </w:divBdr>
        </w:div>
        <w:div w:id="56251197">
          <w:marLeft w:val="547"/>
          <w:marRight w:val="0"/>
          <w:marTop w:val="45"/>
          <w:marBottom w:val="45"/>
          <w:divBdr>
            <w:top w:val="none" w:sz="0" w:space="0" w:color="auto"/>
            <w:left w:val="none" w:sz="0" w:space="0" w:color="auto"/>
            <w:bottom w:val="none" w:sz="0" w:space="0" w:color="auto"/>
            <w:right w:val="none" w:sz="0" w:space="0" w:color="auto"/>
          </w:divBdr>
        </w:div>
        <w:div w:id="1638030682">
          <w:marLeft w:val="720"/>
          <w:marRight w:val="0"/>
          <w:marTop w:val="30"/>
          <w:marBottom w:val="30"/>
          <w:divBdr>
            <w:top w:val="none" w:sz="0" w:space="0" w:color="auto"/>
            <w:left w:val="none" w:sz="0" w:space="0" w:color="auto"/>
            <w:bottom w:val="none" w:sz="0" w:space="0" w:color="auto"/>
            <w:right w:val="none" w:sz="0" w:space="0" w:color="auto"/>
          </w:divBdr>
        </w:div>
        <w:div w:id="785659306">
          <w:marLeft w:val="720"/>
          <w:marRight w:val="0"/>
          <w:marTop w:val="30"/>
          <w:marBottom w:val="30"/>
          <w:divBdr>
            <w:top w:val="none" w:sz="0" w:space="0" w:color="auto"/>
            <w:left w:val="none" w:sz="0" w:space="0" w:color="auto"/>
            <w:bottom w:val="none" w:sz="0" w:space="0" w:color="auto"/>
            <w:right w:val="none" w:sz="0" w:space="0" w:color="auto"/>
          </w:divBdr>
        </w:div>
        <w:div w:id="1612007706">
          <w:marLeft w:val="720"/>
          <w:marRight w:val="0"/>
          <w:marTop w:val="30"/>
          <w:marBottom w:val="30"/>
          <w:divBdr>
            <w:top w:val="none" w:sz="0" w:space="0" w:color="auto"/>
            <w:left w:val="none" w:sz="0" w:space="0" w:color="auto"/>
            <w:bottom w:val="none" w:sz="0" w:space="0" w:color="auto"/>
            <w:right w:val="none" w:sz="0" w:space="0" w:color="auto"/>
          </w:divBdr>
        </w:div>
        <w:div w:id="1427389119">
          <w:marLeft w:val="720"/>
          <w:marRight w:val="0"/>
          <w:marTop w:val="30"/>
          <w:marBottom w:val="30"/>
          <w:divBdr>
            <w:top w:val="none" w:sz="0" w:space="0" w:color="auto"/>
            <w:left w:val="none" w:sz="0" w:space="0" w:color="auto"/>
            <w:bottom w:val="none" w:sz="0" w:space="0" w:color="auto"/>
            <w:right w:val="none" w:sz="0" w:space="0" w:color="auto"/>
          </w:divBdr>
        </w:div>
      </w:divsChild>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73602580">
      <w:bodyDiv w:val="1"/>
      <w:marLeft w:val="0"/>
      <w:marRight w:val="0"/>
      <w:marTop w:val="0"/>
      <w:marBottom w:val="0"/>
      <w:divBdr>
        <w:top w:val="none" w:sz="0" w:space="0" w:color="auto"/>
        <w:left w:val="none" w:sz="0" w:space="0" w:color="auto"/>
        <w:bottom w:val="none" w:sz="0" w:space="0" w:color="auto"/>
        <w:right w:val="none" w:sz="0" w:space="0" w:color="auto"/>
      </w:divBdr>
    </w:div>
    <w:div w:id="1699502524">
      <w:bodyDiv w:val="1"/>
      <w:marLeft w:val="0"/>
      <w:marRight w:val="0"/>
      <w:marTop w:val="0"/>
      <w:marBottom w:val="0"/>
      <w:divBdr>
        <w:top w:val="none" w:sz="0" w:space="0" w:color="auto"/>
        <w:left w:val="none" w:sz="0" w:space="0" w:color="auto"/>
        <w:bottom w:val="none" w:sz="0" w:space="0" w:color="auto"/>
        <w:right w:val="none" w:sz="0" w:space="0" w:color="auto"/>
      </w:divBdr>
    </w:div>
    <w:div w:id="1699769460">
      <w:bodyDiv w:val="1"/>
      <w:marLeft w:val="0"/>
      <w:marRight w:val="0"/>
      <w:marTop w:val="0"/>
      <w:marBottom w:val="0"/>
      <w:divBdr>
        <w:top w:val="none" w:sz="0" w:space="0" w:color="auto"/>
        <w:left w:val="none" w:sz="0" w:space="0" w:color="auto"/>
        <w:bottom w:val="none" w:sz="0" w:space="0" w:color="auto"/>
        <w:right w:val="none" w:sz="0" w:space="0" w:color="auto"/>
      </w:divBdr>
      <w:divsChild>
        <w:div w:id="1086921464">
          <w:marLeft w:val="1800"/>
          <w:marRight w:val="0"/>
          <w:marTop w:val="77"/>
          <w:marBottom w:val="0"/>
          <w:divBdr>
            <w:top w:val="none" w:sz="0" w:space="0" w:color="auto"/>
            <w:left w:val="none" w:sz="0" w:space="0" w:color="auto"/>
            <w:bottom w:val="none" w:sz="0" w:space="0" w:color="auto"/>
            <w:right w:val="none" w:sz="0" w:space="0" w:color="auto"/>
          </w:divBdr>
        </w:div>
        <w:div w:id="379742104">
          <w:marLeft w:val="1800"/>
          <w:marRight w:val="0"/>
          <w:marTop w:val="77"/>
          <w:marBottom w:val="0"/>
          <w:divBdr>
            <w:top w:val="none" w:sz="0" w:space="0" w:color="auto"/>
            <w:left w:val="none" w:sz="0" w:space="0" w:color="auto"/>
            <w:bottom w:val="none" w:sz="0" w:space="0" w:color="auto"/>
            <w:right w:val="none" w:sz="0" w:space="0" w:color="auto"/>
          </w:divBdr>
        </w:div>
      </w:divsChild>
    </w:div>
    <w:div w:id="1706829034">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781877934">
      <w:bodyDiv w:val="1"/>
      <w:marLeft w:val="0"/>
      <w:marRight w:val="0"/>
      <w:marTop w:val="0"/>
      <w:marBottom w:val="0"/>
      <w:divBdr>
        <w:top w:val="none" w:sz="0" w:space="0" w:color="auto"/>
        <w:left w:val="none" w:sz="0" w:space="0" w:color="auto"/>
        <w:bottom w:val="none" w:sz="0" w:space="0" w:color="auto"/>
        <w:right w:val="none" w:sz="0" w:space="0" w:color="auto"/>
      </w:divBdr>
      <w:divsChild>
        <w:div w:id="1427311896">
          <w:marLeft w:val="547"/>
          <w:marRight w:val="0"/>
          <w:marTop w:val="192"/>
          <w:marBottom w:val="0"/>
          <w:divBdr>
            <w:top w:val="none" w:sz="0" w:space="0" w:color="auto"/>
            <w:left w:val="none" w:sz="0" w:space="0" w:color="auto"/>
            <w:bottom w:val="none" w:sz="0" w:space="0" w:color="auto"/>
            <w:right w:val="none" w:sz="0" w:space="0" w:color="auto"/>
          </w:divBdr>
        </w:div>
        <w:div w:id="1086993374">
          <w:marLeft w:val="547"/>
          <w:marRight w:val="0"/>
          <w:marTop w:val="192"/>
          <w:marBottom w:val="0"/>
          <w:divBdr>
            <w:top w:val="none" w:sz="0" w:space="0" w:color="auto"/>
            <w:left w:val="none" w:sz="0" w:space="0" w:color="auto"/>
            <w:bottom w:val="none" w:sz="0" w:space="0" w:color="auto"/>
            <w:right w:val="none" w:sz="0" w:space="0" w:color="auto"/>
          </w:divBdr>
        </w:div>
        <w:div w:id="732894189">
          <w:marLeft w:val="1166"/>
          <w:marRight w:val="0"/>
          <w:marTop w:val="77"/>
          <w:marBottom w:val="0"/>
          <w:divBdr>
            <w:top w:val="none" w:sz="0" w:space="0" w:color="auto"/>
            <w:left w:val="none" w:sz="0" w:space="0" w:color="auto"/>
            <w:bottom w:val="none" w:sz="0" w:space="0" w:color="auto"/>
            <w:right w:val="none" w:sz="0" w:space="0" w:color="auto"/>
          </w:divBdr>
        </w:div>
        <w:div w:id="878201882">
          <w:marLeft w:val="1166"/>
          <w:marRight w:val="0"/>
          <w:marTop w:val="77"/>
          <w:marBottom w:val="0"/>
          <w:divBdr>
            <w:top w:val="none" w:sz="0" w:space="0" w:color="auto"/>
            <w:left w:val="none" w:sz="0" w:space="0" w:color="auto"/>
            <w:bottom w:val="none" w:sz="0" w:space="0" w:color="auto"/>
            <w:right w:val="none" w:sz="0" w:space="0" w:color="auto"/>
          </w:divBdr>
        </w:div>
        <w:div w:id="1479032586">
          <w:marLeft w:val="1166"/>
          <w:marRight w:val="0"/>
          <w:marTop w:val="77"/>
          <w:marBottom w:val="0"/>
          <w:divBdr>
            <w:top w:val="none" w:sz="0" w:space="0" w:color="auto"/>
            <w:left w:val="none" w:sz="0" w:space="0" w:color="auto"/>
            <w:bottom w:val="none" w:sz="0" w:space="0" w:color="auto"/>
            <w:right w:val="none" w:sz="0" w:space="0" w:color="auto"/>
          </w:divBdr>
        </w:div>
        <w:div w:id="1452817214">
          <w:marLeft w:val="1166"/>
          <w:marRight w:val="0"/>
          <w:marTop w:val="77"/>
          <w:marBottom w:val="0"/>
          <w:divBdr>
            <w:top w:val="none" w:sz="0" w:space="0" w:color="auto"/>
            <w:left w:val="none" w:sz="0" w:space="0" w:color="auto"/>
            <w:bottom w:val="none" w:sz="0" w:space="0" w:color="auto"/>
            <w:right w:val="none" w:sz="0" w:space="0" w:color="auto"/>
          </w:divBdr>
        </w:div>
        <w:div w:id="1276474259">
          <w:marLeft w:val="1166"/>
          <w:marRight w:val="0"/>
          <w:marTop w:val="77"/>
          <w:marBottom w:val="0"/>
          <w:divBdr>
            <w:top w:val="none" w:sz="0" w:space="0" w:color="auto"/>
            <w:left w:val="none" w:sz="0" w:space="0" w:color="auto"/>
            <w:bottom w:val="none" w:sz="0" w:space="0" w:color="auto"/>
            <w:right w:val="none" w:sz="0" w:space="0" w:color="auto"/>
          </w:divBdr>
        </w:div>
        <w:div w:id="1657803681">
          <w:marLeft w:val="547"/>
          <w:marRight w:val="0"/>
          <w:marTop w:val="192"/>
          <w:marBottom w:val="0"/>
          <w:divBdr>
            <w:top w:val="none" w:sz="0" w:space="0" w:color="auto"/>
            <w:left w:val="none" w:sz="0" w:space="0" w:color="auto"/>
            <w:bottom w:val="none" w:sz="0" w:space="0" w:color="auto"/>
            <w:right w:val="none" w:sz="0" w:space="0" w:color="auto"/>
          </w:divBdr>
        </w:div>
        <w:div w:id="1535919056">
          <w:marLeft w:val="1166"/>
          <w:marRight w:val="0"/>
          <w:marTop w:val="77"/>
          <w:marBottom w:val="0"/>
          <w:divBdr>
            <w:top w:val="none" w:sz="0" w:space="0" w:color="auto"/>
            <w:left w:val="none" w:sz="0" w:space="0" w:color="auto"/>
            <w:bottom w:val="none" w:sz="0" w:space="0" w:color="auto"/>
            <w:right w:val="none" w:sz="0" w:space="0" w:color="auto"/>
          </w:divBdr>
        </w:div>
        <w:div w:id="2127037741">
          <w:marLeft w:val="1166"/>
          <w:marRight w:val="0"/>
          <w:marTop w:val="77"/>
          <w:marBottom w:val="0"/>
          <w:divBdr>
            <w:top w:val="none" w:sz="0" w:space="0" w:color="auto"/>
            <w:left w:val="none" w:sz="0" w:space="0" w:color="auto"/>
            <w:bottom w:val="none" w:sz="0" w:space="0" w:color="auto"/>
            <w:right w:val="none" w:sz="0" w:space="0" w:color="auto"/>
          </w:divBdr>
        </w:div>
        <w:div w:id="1226718782">
          <w:marLeft w:val="1166"/>
          <w:marRight w:val="0"/>
          <w:marTop w:val="77"/>
          <w:marBottom w:val="0"/>
          <w:divBdr>
            <w:top w:val="none" w:sz="0" w:space="0" w:color="auto"/>
            <w:left w:val="none" w:sz="0" w:space="0" w:color="auto"/>
            <w:bottom w:val="none" w:sz="0" w:space="0" w:color="auto"/>
            <w:right w:val="none" w:sz="0" w:space="0" w:color="auto"/>
          </w:divBdr>
        </w:div>
        <w:div w:id="1364138602">
          <w:marLeft w:val="1166"/>
          <w:marRight w:val="0"/>
          <w:marTop w:val="77"/>
          <w:marBottom w:val="0"/>
          <w:divBdr>
            <w:top w:val="none" w:sz="0" w:space="0" w:color="auto"/>
            <w:left w:val="none" w:sz="0" w:space="0" w:color="auto"/>
            <w:bottom w:val="none" w:sz="0" w:space="0" w:color="auto"/>
            <w:right w:val="none" w:sz="0" w:space="0" w:color="auto"/>
          </w:divBdr>
        </w:div>
      </w:divsChild>
    </w:div>
    <w:div w:id="1819610228">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55418129">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1014921">
      <w:bodyDiv w:val="1"/>
      <w:marLeft w:val="0"/>
      <w:marRight w:val="0"/>
      <w:marTop w:val="0"/>
      <w:marBottom w:val="0"/>
      <w:divBdr>
        <w:top w:val="none" w:sz="0" w:space="0" w:color="auto"/>
        <w:left w:val="none" w:sz="0" w:space="0" w:color="auto"/>
        <w:bottom w:val="none" w:sz="0" w:space="0" w:color="auto"/>
        <w:right w:val="none" w:sz="0" w:space="0" w:color="auto"/>
      </w:divBdr>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1912542623">
      <w:bodyDiv w:val="1"/>
      <w:marLeft w:val="0"/>
      <w:marRight w:val="0"/>
      <w:marTop w:val="0"/>
      <w:marBottom w:val="0"/>
      <w:divBdr>
        <w:top w:val="none" w:sz="0" w:space="0" w:color="auto"/>
        <w:left w:val="none" w:sz="0" w:space="0" w:color="auto"/>
        <w:bottom w:val="none" w:sz="0" w:space="0" w:color="auto"/>
        <w:right w:val="none" w:sz="0" w:space="0" w:color="auto"/>
      </w:divBdr>
    </w:div>
    <w:div w:id="1990858958">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109614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1007</TotalTime>
  <Pages>3</Pages>
  <Words>868</Words>
  <Characters>4949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 (Shankar)</cp:lastModifiedBy>
  <cp:revision>686</cp:revision>
  <dcterms:created xsi:type="dcterms:W3CDTF">2021-08-05T07:20:00Z</dcterms:created>
  <dcterms:modified xsi:type="dcterms:W3CDTF">2023-09-28T22:37:00Z</dcterms:modified>
</cp:coreProperties>
</file>